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30" w:rsidRDefault="002E0422" w:rsidP="003B2D57">
      <w:pPr>
        <w:jc w:val="center"/>
        <w:rPr>
          <w:b/>
          <w:sz w:val="20"/>
          <w:szCs w:val="20"/>
        </w:rPr>
      </w:pPr>
      <w:r>
        <w:rPr>
          <w:b/>
          <w:sz w:val="20"/>
          <w:szCs w:val="20"/>
        </w:rPr>
        <w:t>UNDP Management Response</w:t>
      </w:r>
    </w:p>
    <w:p w:rsidR="002E0422" w:rsidRDefault="002E0422" w:rsidP="00023528">
      <w:pPr>
        <w:jc w:val="both"/>
        <w:rPr>
          <w:b/>
          <w:sz w:val="20"/>
          <w:szCs w:val="20"/>
        </w:rPr>
      </w:pPr>
    </w:p>
    <w:p w:rsidR="00023528" w:rsidRPr="004D2BC7" w:rsidRDefault="00023528" w:rsidP="00023528">
      <w:pPr>
        <w:jc w:val="both"/>
        <w:rPr>
          <w:b/>
          <w:sz w:val="20"/>
          <w:szCs w:val="20"/>
        </w:rPr>
      </w:pPr>
      <w:r w:rsidRPr="004D2BC7">
        <w:rPr>
          <w:b/>
          <w:sz w:val="20"/>
          <w:szCs w:val="20"/>
        </w:rPr>
        <w:t xml:space="preserve">Project: </w:t>
      </w:r>
      <w:r w:rsidR="00CF7685" w:rsidRPr="004D2BC7">
        <w:rPr>
          <w:b/>
          <w:sz w:val="20"/>
          <w:szCs w:val="20"/>
        </w:rPr>
        <w:t>Sustainable</w:t>
      </w:r>
      <w:r w:rsidRPr="004D2BC7">
        <w:rPr>
          <w:b/>
          <w:sz w:val="20"/>
          <w:szCs w:val="20"/>
        </w:rPr>
        <w:t xml:space="preserve"> Management of Namibia’s Forested Lands (NAFOLA)</w:t>
      </w:r>
    </w:p>
    <w:p w:rsidR="00023528" w:rsidRPr="002E0422" w:rsidRDefault="00023528" w:rsidP="00023528">
      <w:pPr>
        <w:jc w:val="both"/>
        <w:rPr>
          <w:sz w:val="20"/>
          <w:szCs w:val="20"/>
        </w:rPr>
      </w:pPr>
      <w:r w:rsidRPr="002E0422">
        <w:rPr>
          <w:sz w:val="20"/>
          <w:szCs w:val="20"/>
        </w:rPr>
        <w:t>GEF Agency:</w:t>
      </w:r>
      <w:r w:rsidR="004D2BC7">
        <w:rPr>
          <w:sz w:val="20"/>
          <w:szCs w:val="20"/>
        </w:rPr>
        <w:t xml:space="preserve"> UNDP, Namibia</w:t>
      </w:r>
    </w:p>
    <w:p w:rsidR="00023528" w:rsidRPr="002E0422" w:rsidRDefault="00023528" w:rsidP="00023528">
      <w:pPr>
        <w:jc w:val="both"/>
        <w:rPr>
          <w:sz w:val="20"/>
          <w:szCs w:val="20"/>
        </w:rPr>
      </w:pPr>
      <w:r w:rsidRPr="002E0422">
        <w:rPr>
          <w:sz w:val="20"/>
          <w:szCs w:val="20"/>
        </w:rPr>
        <w:t>Executing Partner:</w:t>
      </w:r>
      <w:r w:rsidR="004D2BC7">
        <w:rPr>
          <w:sz w:val="20"/>
          <w:szCs w:val="20"/>
        </w:rPr>
        <w:t xml:space="preserve"> Ministry of Agriculture, Water and Forestry (MAWF), Directorate of Forestry (DoF)</w:t>
      </w:r>
    </w:p>
    <w:p w:rsidR="00023528" w:rsidRPr="002E0422" w:rsidRDefault="00023528" w:rsidP="00023528">
      <w:pPr>
        <w:jc w:val="both"/>
        <w:rPr>
          <w:sz w:val="20"/>
          <w:szCs w:val="20"/>
        </w:rPr>
      </w:pPr>
    </w:p>
    <w:p w:rsidR="00023528" w:rsidRPr="002E0422" w:rsidRDefault="002E0422" w:rsidP="00023528">
      <w:pPr>
        <w:jc w:val="both"/>
        <w:rPr>
          <w:sz w:val="20"/>
          <w:szCs w:val="20"/>
        </w:rPr>
      </w:pPr>
      <w:r>
        <w:rPr>
          <w:sz w:val="20"/>
          <w:szCs w:val="20"/>
        </w:rPr>
        <w:t>GEF Land Degradation</w:t>
      </w:r>
      <w:r w:rsidR="00023528" w:rsidRPr="002E0422">
        <w:rPr>
          <w:sz w:val="20"/>
          <w:szCs w:val="20"/>
        </w:rPr>
        <w:t xml:space="preserve"> Focal Area</w:t>
      </w:r>
    </w:p>
    <w:p w:rsidR="00023528" w:rsidRPr="002E0422" w:rsidRDefault="00023528" w:rsidP="00023528">
      <w:pPr>
        <w:jc w:val="both"/>
        <w:rPr>
          <w:sz w:val="20"/>
          <w:szCs w:val="20"/>
        </w:rPr>
      </w:pPr>
      <w:r w:rsidRPr="002E0422">
        <w:rPr>
          <w:sz w:val="20"/>
          <w:szCs w:val="20"/>
        </w:rPr>
        <w:t>GEF Project ID:</w:t>
      </w:r>
      <w:r w:rsidR="002E0422">
        <w:rPr>
          <w:sz w:val="20"/>
          <w:szCs w:val="20"/>
        </w:rPr>
        <w:t xml:space="preserve"> 4832</w:t>
      </w:r>
    </w:p>
    <w:p w:rsidR="00023528" w:rsidRPr="002E0422" w:rsidRDefault="00023528" w:rsidP="00023528">
      <w:pPr>
        <w:jc w:val="both"/>
        <w:rPr>
          <w:sz w:val="20"/>
          <w:szCs w:val="20"/>
        </w:rPr>
      </w:pPr>
      <w:r w:rsidRPr="002E0422">
        <w:rPr>
          <w:sz w:val="20"/>
          <w:szCs w:val="20"/>
        </w:rPr>
        <w:t>UNDP PIMS:</w:t>
      </w:r>
      <w:r w:rsidR="002E0422" w:rsidRPr="002E0422">
        <w:rPr>
          <w:sz w:val="20"/>
          <w:szCs w:val="20"/>
        </w:rPr>
        <w:t xml:space="preserve"> 4626</w:t>
      </w:r>
    </w:p>
    <w:p w:rsidR="00023528" w:rsidRPr="002E0422" w:rsidRDefault="00023528" w:rsidP="00023528">
      <w:pPr>
        <w:jc w:val="both"/>
        <w:rPr>
          <w:sz w:val="20"/>
          <w:szCs w:val="20"/>
        </w:rPr>
      </w:pPr>
      <w:r w:rsidRPr="002E0422">
        <w:rPr>
          <w:sz w:val="20"/>
          <w:szCs w:val="20"/>
        </w:rPr>
        <w:t>UNDP ATLAS Project ID:</w:t>
      </w:r>
      <w:r w:rsidR="002E0422" w:rsidRPr="002E0422">
        <w:rPr>
          <w:sz w:val="20"/>
          <w:szCs w:val="20"/>
        </w:rPr>
        <w:t xml:space="preserve"> 00082143</w:t>
      </w:r>
    </w:p>
    <w:p w:rsidR="00023528" w:rsidRDefault="00023528" w:rsidP="00DA5B4B">
      <w:pPr>
        <w:jc w:val="center"/>
        <w:rPr>
          <w:b/>
          <w:sz w:val="20"/>
          <w:szCs w:val="20"/>
        </w:rPr>
      </w:pPr>
    </w:p>
    <w:p w:rsidR="002E0422" w:rsidRDefault="00D56004" w:rsidP="002E0422">
      <w:pPr>
        <w:rPr>
          <w:sz w:val="20"/>
          <w:szCs w:val="20"/>
        </w:rPr>
      </w:pPr>
      <w:r>
        <w:rPr>
          <w:b/>
          <w:sz w:val="20"/>
          <w:szCs w:val="20"/>
        </w:rPr>
        <w:t>Name of the Evaluation</w:t>
      </w:r>
      <w:r w:rsidR="002E0422">
        <w:rPr>
          <w:b/>
          <w:sz w:val="20"/>
          <w:szCs w:val="20"/>
        </w:rPr>
        <w:t>: Mid-Term Evaluation Report</w:t>
      </w:r>
    </w:p>
    <w:p w:rsidR="00DA5B4B" w:rsidRDefault="00DA5B4B" w:rsidP="002E0422">
      <w:pPr>
        <w:rPr>
          <w:sz w:val="20"/>
          <w:szCs w:val="20"/>
        </w:rPr>
      </w:pPr>
      <w:r w:rsidRPr="004A766C">
        <w:rPr>
          <w:sz w:val="20"/>
          <w:szCs w:val="20"/>
        </w:rPr>
        <w:t>Date:</w:t>
      </w:r>
      <w:r w:rsidR="002E0422" w:rsidRPr="004A766C">
        <w:rPr>
          <w:sz w:val="20"/>
          <w:szCs w:val="20"/>
        </w:rPr>
        <w:t xml:space="preserve"> </w:t>
      </w:r>
      <w:r w:rsidR="004A766C" w:rsidRPr="00727D0D">
        <w:rPr>
          <w:sz w:val="20"/>
          <w:szCs w:val="20"/>
        </w:rPr>
        <w:t xml:space="preserve">November </w:t>
      </w:r>
      <w:r w:rsidR="004A766C" w:rsidRPr="004A766C">
        <w:rPr>
          <w:sz w:val="20"/>
          <w:szCs w:val="20"/>
        </w:rPr>
        <w:t>24</w:t>
      </w:r>
      <w:r w:rsidR="002E0422" w:rsidRPr="004A766C">
        <w:rPr>
          <w:sz w:val="20"/>
          <w:szCs w:val="20"/>
        </w:rPr>
        <w:t>, 2017</w:t>
      </w:r>
    </w:p>
    <w:p w:rsidR="002E0422" w:rsidRPr="00BC1519" w:rsidRDefault="002E0422" w:rsidP="002E0422">
      <w:pPr>
        <w:rPr>
          <w:sz w:val="20"/>
          <w:szCs w:val="20"/>
        </w:rPr>
      </w:pPr>
    </w:p>
    <w:p w:rsidR="003B2D57" w:rsidRDefault="003B2D57" w:rsidP="00000064">
      <w:pPr>
        <w:tabs>
          <w:tab w:val="left" w:pos="4320"/>
          <w:tab w:val="left" w:pos="7200"/>
        </w:tabs>
        <w:rPr>
          <w:sz w:val="20"/>
          <w:szCs w:val="20"/>
        </w:rPr>
      </w:pPr>
      <w:r w:rsidRPr="003B2D57">
        <w:rPr>
          <w:sz w:val="20"/>
          <w:szCs w:val="20"/>
        </w:rPr>
        <w:t xml:space="preserve">Prepared by: </w:t>
      </w:r>
      <w:r w:rsidR="00000064">
        <w:rPr>
          <w:sz w:val="20"/>
          <w:szCs w:val="20"/>
        </w:rPr>
        <w:t xml:space="preserve">  </w:t>
      </w:r>
      <w:r w:rsidR="00BD1604">
        <w:rPr>
          <w:sz w:val="20"/>
          <w:szCs w:val="20"/>
        </w:rPr>
        <w:t>Ignatius Kauvee</w:t>
      </w:r>
      <w:r w:rsidR="00BD1604">
        <w:rPr>
          <w:sz w:val="20"/>
          <w:szCs w:val="20"/>
        </w:rPr>
        <w:tab/>
      </w:r>
      <w:r w:rsidR="00000064">
        <w:rPr>
          <w:sz w:val="20"/>
          <w:szCs w:val="20"/>
        </w:rPr>
        <w:t>Position:</w:t>
      </w:r>
      <w:r w:rsidR="00BD1604">
        <w:rPr>
          <w:sz w:val="20"/>
          <w:szCs w:val="20"/>
        </w:rPr>
        <w:t xml:space="preserve"> Programme Analyst</w:t>
      </w:r>
      <w:r w:rsidR="004D2BC7">
        <w:rPr>
          <w:sz w:val="20"/>
          <w:szCs w:val="20"/>
        </w:rPr>
        <w:t>, Energy and Environment</w:t>
      </w:r>
      <w:r w:rsidR="00000064">
        <w:rPr>
          <w:sz w:val="20"/>
          <w:szCs w:val="20"/>
        </w:rPr>
        <w:tab/>
      </w:r>
      <w:r w:rsidR="00000064">
        <w:rPr>
          <w:sz w:val="20"/>
          <w:szCs w:val="20"/>
        </w:rPr>
        <w:tab/>
      </w:r>
      <w:r w:rsidR="009177CD">
        <w:rPr>
          <w:sz w:val="20"/>
          <w:szCs w:val="20"/>
        </w:rPr>
        <w:t>Unit/Bureau</w:t>
      </w:r>
      <w:r w:rsidR="00947F8D">
        <w:rPr>
          <w:sz w:val="20"/>
          <w:szCs w:val="20"/>
        </w:rPr>
        <w:t>:</w:t>
      </w:r>
      <w:r w:rsidR="00BD1604">
        <w:rPr>
          <w:sz w:val="20"/>
          <w:szCs w:val="20"/>
        </w:rPr>
        <w:t xml:space="preserve"> </w:t>
      </w:r>
      <w:r w:rsidR="00BF021C">
        <w:rPr>
          <w:sz w:val="20"/>
          <w:szCs w:val="20"/>
        </w:rPr>
        <w:t>UNDP CO Namibia</w:t>
      </w:r>
    </w:p>
    <w:p w:rsidR="009177CD" w:rsidRPr="003B2D57" w:rsidRDefault="009177CD" w:rsidP="009177CD">
      <w:pPr>
        <w:tabs>
          <w:tab w:val="left" w:pos="4320"/>
          <w:tab w:val="left" w:pos="7200"/>
        </w:tabs>
        <w:rPr>
          <w:sz w:val="20"/>
          <w:szCs w:val="20"/>
        </w:rPr>
      </w:pPr>
      <w:r>
        <w:rPr>
          <w:sz w:val="20"/>
          <w:szCs w:val="20"/>
        </w:rPr>
        <w:t>Cleared by:</w:t>
      </w:r>
      <w:r>
        <w:rPr>
          <w:sz w:val="20"/>
          <w:szCs w:val="20"/>
        </w:rPr>
        <w:tab/>
        <w:t>Position:</w:t>
      </w:r>
      <w:r>
        <w:rPr>
          <w:sz w:val="20"/>
          <w:szCs w:val="20"/>
        </w:rPr>
        <w:tab/>
      </w:r>
      <w:r>
        <w:rPr>
          <w:sz w:val="20"/>
          <w:szCs w:val="20"/>
        </w:rPr>
        <w:tab/>
      </w:r>
      <w:r w:rsidR="004D2BC7">
        <w:rPr>
          <w:sz w:val="20"/>
          <w:szCs w:val="20"/>
        </w:rPr>
        <w:tab/>
      </w:r>
      <w:r w:rsidR="004D2BC7">
        <w:rPr>
          <w:sz w:val="20"/>
          <w:szCs w:val="20"/>
        </w:rPr>
        <w:tab/>
      </w:r>
      <w:r w:rsidR="004D2BC7">
        <w:rPr>
          <w:sz w:val="20"/>
          <w:szCs w:val="20"/>
        </w:rPr>
        <w:tab/>
      </w:r>
      <w:r>
        <w:rPr>
          <w:sz w:val="20"/>
          <w:szCs w:val="20"/>
        </w:rPr>
        <w:t>Unit/Bureau:</w:t>
      </w:r>
    </w:p>
    <w:p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Pr>
          <w:sz w:val="20"/>
          <w:szCs w:val="20"/>
        </w:rPr>
        <w:tab/>
        <w:t>Position:</w:t>
      </w:r>
      <w:r>
        <w:rPr>
          <w:sz w:val="20"/>
          <w:szCs w:val="20"/>
        </w:rPr>
        <w:tab/>
      </w:r>
      <w:r>
        <w:rPr>
          <w:sz w:val="20"/>
          <w:szCs w:val="20"/>
        </w:rPr>
        <w:tab/>
      </w:r>
      <w:r w:rsidR="004D2BC7">
        <w:rPr>
          <w:sz w:val="20"/>
          <w:szCs w:val="20"/>
        </w:rPr>
        <w:tab/>
      </w:r>
      <w:r w:rsidR="004D2BC7">
        <w:rPr>
          <w:sz w:val="20"/>
          <w:szCs w:val="20"/>
        </w:rPr>
        <w:tab/>
      </w:r>
      <w:r w:rsidR="004D2BC7">
        <w:rPr>
          <w:sz w:val="20"/>
          <w:szCs w:val="20"/>
        </w:rPr>
        <w:tab/>
      </w:r>
      <w:r w:rsidR="009177CD">
        <w:rPr>
          <w:sz w:val="20"/>
          <w:szCs w:val="20"/>
        </w:rPr>
        <w:t>Unit/Bureau</w:t>
      </w:r>
      <w:r>
        <w:rPr>
          <w:sz w:val="20"/>
          <w:szCs w:val="20"/>
        </w:rPr>
        <w:t>:</w:t>
      </w:r>
    </w:p>
    <w:p w:rsidR="00000064" w:rsidRDefault="005F5040">
      <w:pPr>
        <w:rPr>
          <w:sz w:val="20"/>
          <w:szCs w:val="20"/>
        </w:rPr>
      </w:pPr>
      <w:r w:rsidRPr="005F5040">
        <w:rPr>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9pt;margin-top:10pt;width:666pt;height:13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">
            <v:textbox>
              <w:txbxContent>
                <w:p w:rsidR="006960F9" w:rsidRDefault="006960F9">
                  <w:pPr>
                    <w:rPr>
                      <w:b/>
                      <w:sz w:val="20"/>
                      <w:szCs w:val="20"/>
                    </w:rPr>
                  </w:pPr>
                  <w:r w:rsidRPr="00BC1519">
                    <w:rPr>
                      <w:b/>
                      <w:sz w:val="20"/>
                      <w:szCs w:val="20"/>
                    </w:rPr>
                    <w:t>Overall comments:</w:t>
                  </w:r>
                </w:p>
                <w:p w:rsidR="006960F9" w:rsidRPr="00DE0885" w:rsidRDefault="006960F9" w:rsidP="00637ECD">
                  <w:pPr>
                    <w:jc w:val="both"/>
                    <w:rPr>
                      <w:sz w:val="20"/>
                      <w:szCs w:val="20"/>
                    </w:rPr>
                  </w:pPr>
                  <w:r>
                    <w:rPr>
                      <w:sz w:val="20"/>
                      <w:szCs w:val="20"/>
                    </w:rPr>
                    <w:t>The overall performance of the project is rated between moderately unsatisfactory and to moderately satisfactory and with a recommendation to improve the project implementation measured on an outcome basis. The project has made good progress in respect of assisting 13 community forests (CFs) for official gazettement and two additional ones with implementation plans, albeit a slow gazettement process. The project should ensure that the gazetting process is expedited in order to apply the remaining resources to capacity building of the CFs management. Sustainable forest management (SFM) technologies have been tested and those with promising results and potential synergistic opportunities should be furthered in the remaining project period. Decisions for expenditures on some cost items led to over-expenditure in Output 2.3.: Improved marketing of sustainably harvested forest and livestock products piloted accumulating the overall project expenditure to 60%. The Project Management Unit (PMU) must invest more time in knowledge management and communication activities for effective utilization of project findings, results and impacts. It is recommended that certain adjustments have to be made in order to streamline prioritized and re-strategized activities for efficient utilization of the remaining budget. The risk log should be reviewed in order to consider risks identified during mid-term review and with a complementary Project Quality Assurance (PQA) by the UNDP CO.</w:t>
                  </w:r>
                </w:p>
              </w:txbxContent>
            </v:textbox>
          </v:shape>
        </w:pict>
      </w:r>
    </w:p>
    <w:p w:rsidR="000375A7" w:rsidRDefault="000375A7">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F52D34" w:rsidRDefault="00F52D34">
      <w:pPr>
        <w:rPr>
          <w:sz w:val="20"/>
          <w:szCs w:val="20"/>
        </w:rPr>
      </w:pPr>
    </w:p>
    <w:p w:rsidR="00DE0885" w:rsidRDefault="00DE0885">
      <w:pPr>
        <w:rPr>
          <w:sz w:val="20"/>
          <w:szCs w:val="20"/>
        </w:rPr>
      </w:pPr>
    </w:p>
    <w:p w:rsidR="00DE0885" w:rsidRDefault="00DE0885">
      <w:pPr>
        <w:rPr>
          <w:sz w:val="20"/>
          <w:szCs w:val="20"/>
        </w:rPr>
      </w:pPr>
    </w:p>
    <w:p w:rsidR="00DE0885" w:rsidRDefault="00DE0885">
      <w:pPr>
        <w:rPr>
          <w:sz w:val="20"/>
          <w:szCs w:val="20"/>
        </w:rPr>
      </w:pPr>
    </w:p>
    <w:p w:rsidR="00DE0885" w:rsidRDefault="00DE0885">
      <w:pPr>
        <w:rPr>
          <w:sz w:val="20"/>
          <w:szCs w:val="20"/>
        </w:rPr>
      </w:pPr>
    </w:p>
    <w:p w:rsidR="00DE0885" w:rsidRDefault="00DE0885">
      <w:pPr>
        <w:rPr>
          <w:sz w:val="20"/>
          <w:szCs w:val="20"/>
        </w:rPr>
      </w:pPr>
    </w:p>
    <w:p w:rsidR="000B0470" w:rsidRDefault="000B0470">
      <w:pPr>
        <w:rPr>
          <w:sz w:val="20"/>
          <w:szCs w:val="20"/>
        </w:rPr>
      </w:pPr>
    </w:p>
    <w:p w:rsidR="000B0470" w:rsidRDefault="000B0470">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p w:rsidR="00F204ED" w:rsidRDefault="00F204E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2221"/>
        <w:gridCol w:w="2221"/>
        <w:gridCol w:w="2221"/>
        <w:gridCol w:w="3255"/>
      </w:tblGrid>
      <w:tr w:rsidR="00FB0E24" w:rsidRPr="004617E9" w:rsidTr="00993AE4">
        <w:trPr>
          <w:trHeight w:val="287"/>
        </w:trPr>
        <w:tc>
          <w:tcPr>
            <w:tcW w:w="5000" w:type="pct"/>
            <w:gridSpan w:val="5"/>
            <w:tcBorders>
              <w:bottom w:val="single" w:sz="4" w:space="0" w:color="auto"/>
            </w:tcBorders>
            <w:shd w:val="clear" w:color="auto" w:fill="AEAAAA" w:themeFill="background2" w:themeFillShade="BF"/>
          </w:tcPr>
          <w:p w:rsidR="00353D3C" w:rsidRDefault="00353D3C" w:rsidP="00353D3C">
            <w:pPr>
              <w:jc w:val="center"/>
              <w:rPr>
                <w:b/>
                <w:sz w:val="20"/>
                <w:szCs w:val="20"/>
              </w:rPr>
            </w:pPr>
          </w:p>
          <w:p w:rsidR="00FB0E24" w:rsidRPr="004617E9" w:rsidRDefault="00353D3C" w:rsidP="00353D3C">
            <w:pPr>
              <w:jc w:val="center"/>
              <w:rPr>
                <w:b/>
                <w:sz w:val="20"/>
                <w:szCs w:val="20"/>
              </w:rPr>
            </w:pPr>
            <w:r>
              <w:rPr>
                <w:b/>
                <w:sz w:val="20"/>
                <w:szCs w:val="20"/>
              </w:rPr>
              <w:t xml:space="preserve">COMPONENT 1: </w:t>
            </w:r>
            <w:r w:rsidRPr="00751293">
              <w:rPr>
                <w:b/>
                <w:sz w:val="20"/>
                <w:lang w:val="en-GB"/>
              </w:rPr>
              <w:t>Knowledge based land use planning and policy change hastens</w:t>
            </w:r>
            <w:r w:rsidRPr="00751293">
              <w:rPr>
                <w:b/>
                <w:spacing w:val="-8"/>
                <w:sz w:val="20"/>
                <w:lang w:val="en-GB"/>
              </w:rPr>
              <w:t xml:space="preserve"> </w:t>
            </w:r>
            <w:r w:rsidRPr="00751293">
              <w:rPr>
                <w:b/>
                <w:sz w:val="20"/>
                <w:lang w:val="en-GB"/>
              </w:rPr>
              <w:t>gazettement</w:t>
            </w:r>
            <w:r w:rsidRPr="00751293">
              <w:rPr>
                <w:b/>
                <w:spacing w:val="-8"/>
                <w:sz w:val="20"/>
                <w:lang w:val="en-GB"/>
              </w:rPr>
              <w:t xml:space="preserve"> </w:t>
            </w:r>
            <w:r w:rsidRPr="00751293">
              <w:rPr>
                <w:b/>
                <w:sz w:val="20"/>
                <w:lang w:val="en-GB"/>
              </w:rPr>
              <w:t>of</w:t>
            </w:r>
            <w:r w:rsidRPr="00751293">
              <w:rPr>
                <w:b/>
                <w:spacing w:val="-10"/>
                <w:sz w:val="20"/>
                <w:lang w:val="en-GB"/>
              </w:rPr>
              <w:t xml:space="preserve"> </w:t>
            </w:r>
            <w:r w:rsidRPr="00751293">
              <w:rPr>
                <w:b/>
                <w:sz w:val="20"/>
                <w:lang w:val="en-GB"/>
              </w:rPr>
              <w:t>eleven</w:t>
            </w:r>
            <w:r w:rsidRPr="00751293">
              <w:rPr>
                <w:b/>
                <w:spacing w:val="-6"/>
                <w:sz w:val="20"/>
                <w:lang w:val="en-GB"/>
              </w:rPr>
              <w:t xml:space="preserve"> </w:t>
            </w:r>
            <w:r w:rsidRPr="00751293">
              <w:rPr>
                <w:b/>
                <w:sz w:val="20"/>
                <w:lang w:val="en-GB"/>
              </w:rPr>
              <w:t>community</w:t>
            </w:r>
            <w:r w:rsidRPr="00751293">
              <w:rPr>
                <w:b/>
                <w:spacing w:val="-8"/>
                <w:sz w:val="20"/>
                <w:lang w:val="en-GB"/>
              </w:rPr>
              <w:t xml:space="preserve"> </w:t>
            </w:r>
            <w:r w:rsidRPr="00751293">
              <w:rPr>
                <w:b/>
                <w:sz w:val="20"/>
                <w:lang w:val="en-GB"/>
              </w:rPr>
              <w:t>forests</w:t>
            </w:r>
            <w:r w:rsidRPr="00751293">
              <w:rPr>
                <w:b/>
                <w:spacing w:val="-7"/>
                <w:sz w:val="20"/>
                <w:lang w:val="en-GB"/>
              </w:rPr>
              <w:t xml:space="preserve"> </w:t>
            </w:r>
            <w:r w:rsidRPr="00751293">
              <w:rPr>
                <w:b/>
                <w:sz w:val="20"/>
                <w:lang w:val="en-GB"/>
              </w:rPr>
              <w:t>(CFs)</w:t>
            </w:r>
            <w:r w:rsidRPr="00751293">
              <w:rPr>
                <w:b/>
                <w:spacing w:val="-9"/>
                <w:sz w:val="20"/>
                <w:lang w:val="en-GB"/>
              </w:rPr>
              <w:t xml:space="preserve"> </w:t>
            </w:r>
            <w:r w:rsidRPr="00751293">
              <w:rPr>
                <w:b/>
                <w:sz w:val="20"/>
                <w:lang w:val="en-GB"/>
              </w:rPr>
              <w:t>and</w:t>
            </w:r>
            <w:r w:rsidRPr="00751293">
              <w:rPr>
                <w:b/>
                <w:spacing w:val="-8"/>
                <w:sz w:val="20"/>
                <w:lang w:val="en-GB"/>
              </w:rPr>
              <w:t xml:space="preserve"> </w:t>
            </w:r>
            <w:r w:rsidRPr="00751293">
              <w:rPr>
                <w:b/>
                <w:sz w:val="20"/>
                <w:lang w:val="en-GB"/>
              </w:rPr>
              <w:t>mainstreaming of forest resources in productive</w:t>
            </w:r>
            <w:r w:rsidRPr="00751293">
              <w:rPr>
                <w:b/>
                <w:spacing w:val="-19"/>
                <w:sz w:val="20"/>
                <w:lang w:val="en-GB"/>
              </w:rPr>
              <w:t xml:space="preserve"> </w:t>
            </w:r>
            <w:r w:rsidRPr="00751293">
              <w:rPr>
                <w:b/>
                <w:sz w:val="20"/>
                <w:lang w:val="en-GB"/>
              </w:rPr>
              <w:t>policies</w:t>
            </w:r>
            <w:r>
              <w:rPr>
                <w:b/>
                <w:sz w:val="20"/>
                <w:lang w:val="en-GB"/>
              </w:rPr>
              <w:t>.</w:t>
            </w:r>
          </w:p>
        </w:tc>
      </w:tr>
      <w:tr w:rsidR="00F204ED" w:rsidRPr="004617E9" w:rsidTr="00993AE4">
        <w:trPr>
          <w:trHeight w:val="287"/>
        </w:trPr>
        <w:tc>
          <w:tcPr>
            <w:tcW w:w="5000" w:type="pct"/>
            <w:gridSpan w:val="5"/>
            <w:tcBorders>
              <w:bottom w:val="single" w:sz="4" w:space="0" w:color="auto"/>
            </w:tcBorders>
            <w:shd w:val="clear" w:color="auto" w:fill="E7E6E6" w:themeFill="background2"/>
          </w:tcPr>
          <w:p w:rsidR="00F204ED" w:rsidRPr="004617E9" w:rsidRDefault="00F204ED" w:rsidP="00F204ED">
            <w:pPr>
              <w:rPr>
                <w:b/>
                <w:sz w:val="20"/>
                <w:szCs w:val="20"/>
              </w:rPr>
            </w:pPr>
            <w:r w:rsidRPr="004617E9">
              <w:rPr>
                <w:b/>
                <w:sz w:val="20"/>
                <w:szCs w:val="20"/>
              </w:rPr>
              <w:t>Eva</w:t>
            </w:r>
            <w:r>
              <w:rPr>
                <w:b/>
                <w:sz w:val="20"/>
                <w:szCs w:val="20"/>
              </w:rPr>
              <w:t>luation Recommendation A.1</w:t>
            </w:r>
            <w:r w:rsidRPr="004617E9">
              <w:rPr>
                <w:b/>
                <w:sz w:val="20"/>
                <w:szCs w:val="20"/>
              </w:rPr>
              <w:t>:</w:t>
            </w:r>
            <w:r w:rsidRPr="00D9493E">
              <w:rPr>
                <w:sz w:val="20"/>
                <w:lang w:val="en-GB"/>
              </w:rPr>
              <w:t xml:space="preserve"> </w:t>
            </w:r>
            <w:r w:rsidRPr="00F204ED">
              <w:rPr>
                <w:b/>
                <w:sz w:val="20"/>
                <w:szCs w:val="20"/>
                <w:lang w:val="en-GB"/>
              </w:rPr>
              <w:t>Expedite gazettement process</w:t>
            </w:r>
            <w:r>
              <w:rPr>
                <w:b/>
                <w:sz w:val="20"/>
                <w:szCs w:val="20"/>
              </w:rPr>
              <w:t xml:space="preserve"> </w:t>
            </w:r>
          </w:p>
        </w:tc>
      </w:tr>
      <w:tr w:rsidR="00F204ED" w:rsidRPr="004617E9" w:rsidTr="00993AE4">
        <w:trPr>
          <w:trHeight w:val="287"/>
        </w:trPr>
        <w:tc>
          <w:tcPr>
            <w:tcW w:w="5000" w:type="pct"/>
            <w:gridSpan w:val="5"/>
            <w:shd w:val="clear" w:color="auto" w:fill="E7E6E6" w:themeFill="background2"/>
          </w:tcPr>
          <w:p w:rsidR="00F204ED" w:rsidRDefault="00F204ED" w:rsidP="00E801DB">
            <w:pPr>
              <w:rPr>
                <w:b/>
                <w:sz w:val="20"/>
                <w:szCs w:val="20"/>
              </w:rPr>
            </w:pPr>
            <w:r w:rsidRPr="004617E9">
              <w:rPr>
                <w:b/>
                <w:sz w:val="20"/>
                <w:szCs w:val="20"/>
              </w:rPr>
              <w:t>Management Response:</w:t>
            </w:r>
            <w:r>
              <w:rPr>
                <w:b/>
                <w:sz w:val="20"/>
                <w:szCs w:val="20"/>
              </w:rPr>
              <w:t xml:space="preserve"> </w:t>
            </w:r>
            <w:r w:rsidRPr="00F204ED">
              <w:rPr>
                <w:b/>
                <w:iCs/>
                <w:sz w:val="20"/>
                <w:szCs w:val="20"/>
              </w:rPr>
              <w:t>The gazetting of CFs is an elaborated process</w:t>
            </w:r>
            <w:r w:rsidR="00C07DA0">
              <w:rPr>
                <w:b/>
                <w:iCs/>
                <w:sz w:val="20"/>
                <w:szCs w:val="20"/>
              </w:rPr>
              <w:t>.</w:t>
            </w:r>
            <w:r w:rsidR="007510D4">
              <w:rPr>
                <w:b/>
                <w:iCs/>
                <w:sz w:val="20"/>
                <w:szCs w:val="20"/>
              </w:rPr>
              <w:t xml:space="preserve"> MAWF with support from NAFOLA will put in place measures to expedite gazetting, </w:t>
            </w:r>
            <w:r w:rsidR="007510D4" w:rsidRPr="006960F9">
              <w:rPr>
                <w:b/>
                <w:i/>
                <w:iCs/>
                <w:sz w:val="20"/>
                <w:szCs w:val="20"/>
              </w:rPr>
              <w:t>inter alia</w:t>
            </w:r>
            <w:r w:rsidR="007510D4">
              <w:rPr>
                <w:b/>
                <w:iCs/>
                <w:sz w:val="20"/>
                <w:szCs w:val="20"/>
              </w:rPr>
              <w:t xml:space="preserve">, </w:t>
            </w:r>
            <w:r w:rsidR="00C07DA0">
              <w:rPr>
                <w:b/>
                <w:iCs/>
                <w:sz w:val="20"/>
                <w:szCs w:val="20"/>
              </w:rPr>
              <w:t xml:space="preserve"> </w:t>
            </w:r>
            <w:r w:rsidR="007510D4">
              <w:rPr>
                <w:b/>
                <w:iCs/>
                <w:sz w:val="20"/>
                <w:szCs w:val="20"/>
              </w:rPr>
              <w:t>submitting e</w:t>
            </w:r>
            <w:r w:rsidR="00C07DA0">
              <w:rPr>
                <w:b/>
                <w:iCs/>
                <w:sz w:val="20"/>
                <w:szCs w:val="20"/>
              </w:rPr>
              <w:t xml:space="preserve">ight of the eleven dossiers to the Attorney General’s Office for legal clearance, after which the </w:t>
            </w:r>
            <w:r w:rsidR="001D6351">
              <w:rPr>
                <w:b/>
                <w:iCs/>
                <w:sz w:val="20"/>
                <w:szCs w:val="20"/>
              </w:rPr>
              <w:t xml:space="preserve">MAWF </w:t>
            </w:r>
            <w:r w:rsidR="00C07DA0">
              <w:rPr>
                <w:b/>
                <w:iCs/>
                <w:sz w:val="20"/>
                <w:szCs w:val="20"/>
              </w:rPr>
              <w:t>will sign and submit the dossiers for</w:t>
            </w:r>
            <w:r w:rsidR="006960F9">
              <w:rPr>
                <w:b/>
                <w:iCs/>
                <w:sz w:val="20"/>
                <w:szCs w:val="20"/>
              </w:rPr>
              <w:t xml:space="preserve"> listing on government gazette.</w:t>
            </w:r>
          </w:p>
          <w:p w:rsidR="00F204ED" w:rsidRPr="004617E9" w:rsidRDefault="00F204ED" w:rsidP="00E801DB">
            <w:pPr>
              <w:rPr>
                <w:b/>
                <w:sz w:val="20"/>
                <w:szCs w:val="20"/>
              </w:rPr>
            </w:pPr>
          </w:p>
        </w:tc>
      </w:tr>
      <w:tr w:rsidR="00F204ED" w:rsidRPr="004617E9" w:rsidTr="00AC31AF">
        <w:tc>
          <w:tcPr>
            <w:tcW w:w="1236" w:type="pct"/>
            <w:shd w:val="clear" w:color="auto" w:fill="F3F3F3"/>
          </w:tcPr>
          <w:p w:rsidR="00F204ED" w:rsidRPr="004617E9" w:rsidRDefault="00F204ED" w:rsidP="00E801DB">
            <w:pPr>
              <w:rPr>
                <w:b/>
                <w:sz w:val="20"/>
                <w:szCs w:val="20"/>
              </w:rPr>
            </w:pPr>
            <w:r w:rsidRPr="004617E9">
              <w:rPr>
                <w:b/>
                <w:sz w:val="20"/>
                <w:szCs w:val="20"/>
              </w:rPr>
              <w:t>Key Action(s)</w:t>
            </w:r>
          </w:p>
        </w:tc>
        <w:tc>
          <w:tcPr>
            <w:tcW w:w="843" w:type="pct"/>
            <w:shd w:val="clear" w:color="auto" w:fill="F3F3F3"/>
          </w:tcPr>
          <w:p w:rsidR="00F204ED" w:rsidRPr="004617E9" w:rsidRDefault="00F204ED" w:rsidP="00E801DB">
            <w:pPr>
              <w:rPr>
                <w:b/>
                <w:sz w:val="20"/>
                <w:szCs w:val="20"/>
              </w:rPr>
            </w:pPr>
            <w:r w:rsidRPr="004617E9">
              <w:rPr>
                <w:b/>
                <w:sz w:val="20"/>
                <w:szCs w:val="20"/>
              </w:rPr>
              <w:t>Time Frame</w:t>
            </w:r>
          </w:p>
        </w:tc>
        <w:tc>
          <w:tcPr>
            <w:tcW w:w="843" w:type="pct"/>
            <w:shd w:val="clear" w:color="auto" w:fill="F3F3F3"/>
          </w:tcPr>
          <w:p w:rsidR="00F204ED" w:rsidRPr="004617E9" w:rsidRDefault="00F204ED" w:rsidP="00E801DB">
            <w:pPr>
              <w:rPr>
                <w:b/>
                <w:sz w:val="20"/>
                <w:szCs w:val="20"/>
              </w:rPr>
            </w:pPr>
            <w:r w:rsidRPr="004617E9">
              <w:rPr>
                <w:b/>
                <w:sz w:val="20"/>
                <w:szCs w:val="20"/>
              </w:rPr>
              <w:t>Responsible Unit(s)</w:t>
            </w:r>
          </w:p>
        </w:tc>
        <w:tc>
          <w:tcPr>
            <w:tcW w:w="2078" w:type="pct"/>
            <w:gridSpan w:val="2"/>
            <w:shd w:val="clear" w:color="auto" w:fill="F3F3F3"/>
          </w:tcPr>
          <w:p w:rsidR="00F204ED" w:rsidRPr="004617E9" w:rsidRDefault="00F204ED" w:rsidP="00E801DB">
            <w:pPr>
              <w:jc w:val="center"/>
              <w:rPr>
                <w:b/>
                <w:sz w:val="20"/>
                <w:szCs w:val="20"/>
              </w:rPr>
            </w:pPr>
            <w:r w:rsidRPr="004617E9">
              <w:rPr>
                <w:b/>
                <w:sz w:val="20"/>
                <w:szCs w:val="20"/>
              </w:rPr>
              <w:t>Tracking</w:t>
            </w:r>
          </w:p>
        </w:tc>
      </w:tr>
      <w:tr w:rsidR="00F204ED" w:rsidRPr="004617E9" w:rsidTr="00AC31AF">
        <w:tc>
          <w:tcPr>
            <w:tcW w:w="1236" w:type="pct"/>
            <w:shd w:val="clear" w:color="auto" w:fill="auto"/>
          </w:tcPr>
          <w:p w:rsidR="00F204ED" w:rsidRPr="004617E9" w:rsidRDefault="00F204ED" w:rsidP="00E801DB">
            <w:pPr>
              <w:rPr>
                <w:b/>
                <w:sz w:val="20"/>
                <w:szCs w:val="20"/>
              </w:rPr>
            </w:pPr>
          </w:p>
        </w:tc>
        <w:tc>
          <w:tcPr>
            <w:tcW w:w="843" w:type="pct"/>
            <w:shd w:val="clear" w:color="auto" w:fill="auto"/>
          </w:tcPr>
          <w:p w:rsidR="00F204ED" w:rsidRPr="004617E9" w:rsidRDefault="00F204ED" w:rsidP="00E801DB">
            <w:pPr>
              <w:rPr>
                <w:b/>
                <w:sz w:val="20"/>
                <w:szCs w:val="20"/>
              </w:rPr>
            </w:pPr>
          </w:p>
        </w:tc>
        <w:tc>
          <w:tcPr>
            <w:tcW w:w="843" w:type="pct"/>
            <w:shd w:val="clear" w:color="auto" w:fill="auto"/>
          </w:tcPr>
          <w:p w:rsidR="00F204ED" w:rsidRPr="004617E9" w:rsidRDefault="00F204ED" w:rsidP="00E801DB">
            <w:pPr>
              <w:rPr>
                <w:b/>
                <w:sz w:val="20"/>
                <w:szCs w:val="20"/>
              </w:rPr>
            </w:pPr>
          </w:p>
        </w:tc>
        <w:tc>
          <w:tcPr>
            <w:tcW w:w="843" w:type="pct"/>
            <w:shd w:val="clear" w:color="auto" w:fill="auto"/>
          </w:tcPr>
          <w:p w:rsidR="00F204ED" w:rsidRPr="004617E9" w:rsidRDefault="00F204ED" w:rsidP="00E801DB">
            <w:pPr>
              <w:jc w:val="center"/>
              <w:rPr>
                <w:b/>
                <w:sz w:val="20"/>
                <w:szCs w:val="20"/>
              </w:rPr>
            </w:pPr>
            <w:r w:rsidRPr="004617E9">
              <w:rPr>
                <w:b/>
                <w:sz w:val="20"/>
                <w:szCs w:val="20"/>
              </w:rPr>
              <w:t>Status</w:t>
            </w:r>
          </w:p>
        </w:tc>
        <w:tc>
          <w:tcPr>
            <w:tcW w:w="1235" w:type="pct"/>
            <w:shd w:val="clear" w:color="auto" w:fill="auto"/>
          </w:tcPr>
          <w:p w:rsidR="00F204ED" w:rsidRPr="004617E9" w:rsidRDefault="00F204ED" w:rsidP="00E801DB">
            <w:pPr>
              <w:jc w:val="center"/>
              <w:rPr>
                <w:b/>
                <w:sz w:val="20"/>
                <w:szCs w:val="20"/>
              </w:rPr>
            </w:pPr>
            <w:r w:rsidRPr="004617E9">
              <w:rPr>
                <w:b/>
                <w:sz w:val="20"/>
                <w:szCs w:val="20"/>
              </w:rPr>
              <w:t>Comments</w:t>
            </w:r>
          </w:p>
        </w:tc>
      </w:tr>
      <w:tr w:rsidR="00F204ED" w:rsidRPr="004617E9" w:rsidTr="00AC31AF">
        <w:tc>
          <w:tcPr>
            <w:tcW w:w="1236" w:type="pct"/>
            <w:shd w:val="clear" w:color="auto" w:fill="auto"/>
          </w:tcPr>
          <w:p w:rsidR="00F204ED" w:rsidRDefault="00F204ED" w:rsidP="00E801DB">
            <w:pPr>
              <w:rPr>
                <w:sz w:val="20"/>
                <w:szCs w:val="20"/>
              </w:rPr>
            </w:pPr>
            <w:r>
              <w:rPr>
                <w:sz w:val="20"/>
                <w:szCs w:val="20"/>
              </w:rPr>
              <w:t>1</w:t>
            </w:r>
            <w:r w:rsidR="00836EF4">
              <w:rPr>
                <w:sz w:val="20"/>
                <w:szCs w:val="20"/>
              </w:rPr>
              <w:t>.</w:t>
            </w:r>
            <w:r>
              <w:rPr>
                <w:sz w:val="20"/>
                <w:szCs w:val="20"/>
              </w:rPr>
              <w:t xml:space="preserve"> Write a letter to the Ministry of Justice (MoJ) towards the accelerated support for the gazetting of the CFs</w:t>
            </w:r>
          </w:p>
        </w:tc>
        <w:tc>
          <w:tcPr>
            <w:tcW w:w="843" w:type="pct"/>
            <w:shd w:val="clear" w:color="auto" w:fill="auto"/>
          </w:tcPr>
          <w:p w:rsidR="00F204ED" w:rsidRDefault="00F204ED" w:rsidP="00E801DB">
            <w:pPr>
              <w:rPr>
                <w:sz w:val="20"/>
                <w:szCs w:val="20"/>
              </w:rPr>
            </w:pPr>
            <w:r>
              <w:rPr>
                <w:sz w:val="20"/>
                <w:szCs w:val="20"/>
              </w:rPr>
              <w:t>30 September 2017</w:t>
            </w:r>
          </w:p>
        </w:tc>
        <w:tc>
          <w:tcPr>
            <w:tcW w:w="843" w:type="pct"/>
            <w:shd w:val="clear" w:color="auto" w:fill="auto"/>
          </w:tcPr>
          <w:p w:rsidR="00F204ED" w:rsidRDefault="00F204ED" w:rsidP="00E801DB">
            <w:pPr>
              <w:rPr>
                <w:sz w:val="20"/>
                <w:szCs w:val="20"/>
              </w:rPr>
            </w:pPr>
            <w:r>
              <w:rPr>
                <w:sz w:val="20"/>
                <w:szCs w:val="20"/>
              </w:rPr>
              <w:t>PMU, MoJ and DoF</w:t>
            </w:r>
          </w:p>
        </w:tc>
        <w:tc>
          <w:tcPr>
            <w:tcW w:w="843" w:type="pct"/>
            <w:shd w:val="clear" w:color="auto" w:fill="auto"/>
          </w:tcPr>
          <w:p w:rsidR="00F204ED" w:rsidRDefault="00F204ED" w:rsidP="00E801DB">
            <w:pPr>
              <w:rPr>
                <w:sz w:val="20"/>
                <w:szCs w:val="20"/>
              </w:rPr>
            </w:pPr>
            <w:r>
              <w:rPr>
                <w:sz w:val="20"/>
                <w:szCs w:val="20"/>
              </w:rPr>
              <w:t>Completed</w:t>
            </w:r>
          </w:p>
        </w:tc>
        <w:tc>
          <w:tcPr>
            <w:tcW w:w="1235" w:type="pct"/>
            <w:shd w:val="clear" w:color="auto" w:fill="auto"/>
          </w:tcPr>
          <w:p w:rsidR="00F204ED" w:rsidRPr="004617E9" w:rsidRDefault="00F204ED" w:rsidP="00E801DB">
            <w:pPr>
              <w:rPr>
                <w:sz w:val="20"/>
                <w:szCs w:val="20"/>
              </w:rPr>
            </w:pPr>
            <w:r>
              <w:rPr>
                <w:sz w:val="20"/>
                <w:szCs w:val="20"/>
              </w:rPr>
              <w:t>Letter on file at UNDP</w:t>
            </w:r>
            <w:r w:rsidR="006960F9">
              <w:rPr>
                <w:sz w:val="20"/>
                <w:szCs w:val="20"/>
              </w:rPr>
              <w:t>.</w:t>
            </w:r>
          </w:p>
        </w:tc>
      </w:tr>
      <w:tr w:rsidR="00F204ED" w:rsidRPr="004617E9" w:rsidTr="00AC31AF">
        <w:tc>
          <w:tcPr>
            <w:tcW w:w="1236" w:type="pct"/>
            <w:shd w:val="clear" w:color="auto" w:fill="auto"/>
          </w:tcPr>
          <w:p w:rsidR="00F204ED" w:rsidRPr="004617E9" w:rsidRDefault="00F204ED" w:rsidP="006960F9">
            <w:pPr>
              <w:rPr>
                <w:sz w:val="20"/>
                <w:szCs w:val="20"/>
              </w:rPr>
            </w:pPr>
            <w:r>
              <w:rPr>
                <w:sz w:val="20"/>
                <w:szCs w:val="20"/>
              </w:rPr>
              <w:t>2</w:t>
            </w:r>
            <w:r w:rsidR="00836EF4">
              <w:rPr>
                <w:sz w:val="20"/>
                <w:szCs w:val="20"/>
              </w:rPr>
              <w:t>.</w:t>
            </w:r>
            <w:r>
              <w:rPr>
                <w:sz w:val="20"/>
                <w:szCs w:val="20"/>
              </w:rPr>
              <w:t xml:space="preserve"> Appoint </w:t>
            </w:r>
            <w:r w:rsidR="001D6351">
              <w:rPr>
                <w:sz w:val="20"/>
                <w:szCs w:val="20"/>
              </w:rPr>
              <w:t>a technical staff</w:t>
            </w:r>
            <w:r w:rsidR="007510D4">
              <w:rPr>
                <w:sz w:val="20"/>
                <w:szCs w:val="20"/>
              </w:rPr>
              <w:t xml:space="preserve"> member</w:t>
            </w:r>
            <w:r w:rsidR="001D6351">
              <w:rPr>
                <w:sz w:val="20"/>
                <w:szCs w:val="20"/>
              </w:rPr>
              <w:t xml:space="preserve"> in MAWF </w:t>
            </w:r>
            <w:r w:rsidR="0079259F">
              <w:rPr>
                <w:sz w:val="20"/>
                <w:szCs w:val="20"/>
              </w:rPr>
              <w:t>to liaise</w:t>
            </w:r>
            <w:r w:rsidR="006960F9">
              <w:rPr>
                <w:sz w:val="20"/>
                <w:szCs w:val="20"/>
              </w:rPr>
              <w:t xml:space="preserve"> </w:t>
            </w:r>
            <w:r>
              <w:rPr>
                <w:sz w:val="20"/>
                <w:szCs w:val="20"/>
              </w:rPr>
              <w:t xml:space="preserve">between the MoJ and MAWF. </w:t>
            </w:r>
          </w:p>
        </w:tc>
        <w:tc>
          <w:tcPr>
            <w:tcW w:w="843" w:type="pct"/>
            <w:shd w:val="clear" w:color="auto" w:fill="auto"/>
          </w:tcPr>
          <w:p w:rsidR="00F204ED" w:rsidRPr="004617E9" w:rsidRDefault="00F204ED" w:rsidP="00E801DB">
            <w:pPr>
              <w:rPr>
                <w:sz w:val="20"/>
                <w:szCs w:val="20"/>
              </w:rPr>
            </w:pPr>
            <w:r>
              <w:rPr>
                <w:sz w:val="20"/>
                <w:szCs w:val="20"/>
              </w:rPr>
              <w:t>31 March 2018</w:t>
            </w:r>
          </w:p>
        </w:tc>
        <w:tc>
          <w:tcPr>
            <w:tcW w:w="843" w:type="pct"/>
            <w:shd w:val="clear" w:color="auto" w:fill="auto"/>
          </w:tcPr>
          <w:p w:rsidR="00F204ED" w:rsidRPr="004617E9" w:rsidRDefault="00F204ED" w:rsidP="00E801DB">
            <w:pPr>
              <w:rPr>
                <w:sz w:val="20"/>
                <w:szCs w:val="20"/>
              </w:rPr>
            </w:pPr>
            <w:r>
              <w:rPr>
                <w:sz w:val="20"/>
                <w:szCs w:val="20"/>
              </w:rPr>
              <w:t>PMU, DoF and MET</w:t>
            </w:r>
          </w:p>
        </w:tc>
        <w:tc>
          <w:tcPr>
            <w:tcW w:w="843" w:type="pct"/>
            <w:shd w:val="clear" w:color="auto" w:fill="auto"/>
          </w:tcPr>
          <w:p w:rsidR="00F204ED" w:rsidRPr="004617E9" w:rsidRDefault="00F204ED" w:rsidP="00836EF4">
            <w:pPr>
              <w:rPr>
                <w:sz w:val="20"/>
                <w:szCs w:val="20"/>
              </w:rPr>
            </w:pPr>
            <w:r>
              <w:rPr>
                <w:sz w:val="20"/>
                <w:szCs w:val="20"/>
              </w:rPr>
              <w:t>MAWF appointed a</w:t>
            </w:r>
            <w:r w:rsidR="00836EF4">
              <w:rPr>
                <w:sz w:val="20"/>
                <w:szCs w:val="20"/>
              </w:rPr>
              <w:t xml:space="preserve"> technical person to liaise</w:t>
            </w:r>
            <w:r>
              <w:rPr>
                <w:sz w:val="20"/>
                <w:szCs w:val="20"/>
              </w:rPr>
              <w:t xml:space="preserve"> between MAWF and Attorney General. Regular follow up is being undertaken.</w:t>
            </w:r>
          </w:p>
        </w:tc>
        <w:tc>
          <w:tcPr>
            <w:tcW w:w="1235" w:type="pct"/>
            <w:shd w:val="clear" w:color="auto" w:fill="auto"/>
          </w:tcPr>
          <w:p w:rsidR="00F204ED" w:rsidRPr="004617E9" w:rsidRDefault="00F204ED" w:rsidP="001D6351">
            <w:pPr>
              <w:rPr>
                <w:sz w:val="20"/>
                <w:szCs w:val="20"/>
              </w:rPr>
            </w:pPr>
            <w:r>
              <w:rPr>
                <w:sz w:val="20"/>
                <w:szCs w:val="20"/>
              </w:rPr>
              <w:t>Notes for meeting</w:t>
            </w:r>
            <w:r w:rsidR="001D6351">
              <w:rPr>
                <w:sz w:val="20"/>
                <w:szCs w:val="20"/>
              </w:rPr>
              <w:t>s</w:t>
            </w:r>
            <w:r>
              <w:rPr>
                <w:sz w:val="20"/>
                <w:szCs w:val="20"/>
              </w:rPr>
              <w:t xml:space="preserve"> held with MoJ</w:t>
            </w:r>
            <w:r w:rsidR="006960F9">
              <w:rPr>
                <w:sz w:val="20"/>
                <w:szCs w:val="20"/>
              </w:rPr>
              <w:t>.</w:t>
            </w:r>
            <w:r w:rsidR="001D6351">
              <w:rPr>
                <w:sz w:val="20"/>
                <w:szCs w:val="20"/>
              </w:rPr>
              <w:t xml:space="preserve"> </w:t>
            </w:r>
          </w:p>
        </w:tc>
      </w:tr>
      <w:tr w:rsidR="00F204ED" w:rsidRPr="004617E9" w:rsidTr="00AC31AF">
        <w:tc>
          <w:tcPr>
            <w:tcW w:w="1236" w:type="pct"/>
            <w:shd w:val="clear" w:color="auto" w:fill="auto"/>
          </w:tcPr>
          <w:p w:rsidR="00550B36" w:rsidRDefault="00F204ED" w:rsidP="007510D4">
            <w:pPr>
              <w:rPr>
                <w:sz w:val="20"/>
                <w:szCs w:val="20"/>
              </w:rPr>
            </w:pPr>
            <w:r>
              <w:rPr>
                <w:sz w:val="20"/>
                <w:szCs w:val="20"/>
              </w:rPr>
              <w:t>3</w:t>
            </w:r>
            <w:r w:rsidR="00836EF4">
              <w:rPr>
                <w:sz w:val="20"/>
                <w:szCs w:val="20"/>
              </w:rPr>
              <w:t>.</w:t>
            </w:r>
            <w:r>
              <w:rPr>
                <w:sz w:val="20"/>
                <w:szCs w:val="20"/>
              </w:rPr>
              <w:t xml:space="preserve"> Submit the remaining (2) dossiers for gazetting</w:t>
            </w:r>
            <w:r w:rsidR="00836EF4">
              <w:rPr>
                <w:sz w:val="20"/>
                <w:szCs w:val="20"/>
              </w:rPr>
              <w:t xml:space="preserve">. These are for Onkumbula and Epukiro CFs. </w:t>
            </w:r>
          </w:p>
          <w:p w:rsidR="00C2684B" w:rsidRDefault="00C2684B" w:rsidP="00C2684B">
            <w:pPr>
              <w:rPr>
                <w:sz w:val="20"/>
                <w:szCs w:val="20"/>
              </w:rPr>
            </w:pPr>
          </w:p>
          <w:p w:rsidR="00C2684B" w:rsidRPr="004617E9" w:rsidRDefault="00C2684B" w:rsidP="00FA06F1">
            <w:pPr>
              <w:rPr>
                <w:sz w:val="20"/>
                <w:szCs w:val="20"/>
              </w:rPr>
            </w:pPr>
          </w:p>
        </w:tc>
        <w:tc>
          <w:tcPr>
            <w:tcW w:w="843" w:type="pct"/>
            <w:shd w:val="clear" w:color="auto" w:fill="auto"/>
          </w:tcPr>
          <w:p w:rsidR="00F204ED" w:rsidRPr="004617E9" w:rsidRDefault="00F204ED" w:rsidP="00E801DB">
            <w:pPr>
              <w:rPr>
                <w:sz w:val="20"/>
                <w:szCs w:val="20"/>
              </w:rPr>
            </w:pPr>
            <w:r>
              <w:rPr>
                <w:sz w:val="20"/>
                <w:szCs w:val="20"/>
              </w:rPr>
              <w:t>31 January 2018</w:t>
            </w:r>
          </w:p>
        </w:tc>
        <w:tc>
          <w:tcPr>
            <w:tcW w:w="843" w:type="pct"/>
            <w:shd w:val="clear" w:color="auto" w:fill="auto"/>
          </w:tcPr>
          <w:p w:rsidR="00F204ED" w:rsidRPr="004617E9" w:rsidRDefault="00F204ED" w:rsidP="00E801DB">
            <w:pPr>
              <w:rPr>
                <w:sz w:val="20"/>
                <w:szCs w:val="20"/>
              </w:rPr>
            </w:pPr>
            <w:r>
              <w:rPr>
                <w:sz w:val="20"/>
                <w:szCs w:val="20"/>
              </w:rPr>
              <w:t>PMU, DoF and MoJ</w:t>
            </w:r>
          </w:p>
        </w:tc>
        <w:tc>
          <w:tcPr>
            <w:tcW w:w="843" w:type="pct"/>
            <w:shd w:val="clear" w:color="auto" w:fill="auto"/>
          </w:tcPr>
          <w:p w:rsidR="00F204ED" w:rsidRDefault="00F204ED" w:rsidP="00E801DB">
            <w:pPr>
              <w:rPr>
                <w:sz w:val="20"/>
                <w:szCs w:val="20"/>
              </w:rPr>
            </w:pPr>
            <w:r>
              <w:rPr>
                <w:sz w:val="20"/>
                <w:szCs w:val="20"/>
              </w:rPr>
              <w:t xml:space="preserve">Meeting for endorsement of Onkumbula CF dossier by Traditional Authority to take place by end of November 2017, after which the dossier will be submitted to the Attorney General. </w:t>
            </w:r>
          </w:p>
          <w:p w:rsidR="00F204ED" w:rsidRDefault="00F204ED" w:rsidP="00E801DB">
            <w:pPr>
              <w:rPr>
                <w:sz w:val="20"/>
                <w:szCs w:val="20"/>
              </w:rPr>
            </w:pPr>
            <w:r>
              <w:rPr>
                <w:sz w:val="20"/>
                <w:szCs w:val="20"/>
              </w:rPr>
              <w:t xml:space="preserve">Management plan for Epukiro CF to be finalized by 31 December 2017 and documents to be endorsed by Traditional leaders and Regional Government by January 2018. </w:t>
            </w:r>
          </w:p>
          <w:p w:rsidR="00FA06F1" w:rsidRDefault="00FA06F1" w:rsidP="00E801DB">
            <w:pPr>
              <w:rPr>
                <w:sz w:val="20"/>
                <w:szCs w:val="20"/>
              </w:rPr>
            </w:pPr>
          </w:p>
          <w:p w:rsidR="00FA06F1" w:rsidRDefault="00FA06F1" w:rsidP="00E801DB">
            <w:pPr>
              <w:rPr>
                <w:sz w:val="20"/>
                <w:szCs w:val="20"/>
              </w:rPr>
            </w:pPr>
            <w:r>
              <w:rPr>
                <w:sz w:val="20"/>
                <w:szCs w:val="20"/>
              </w:rPr>
              <w:t xml:space="preserve">Submit Ongandjera CF for </w:t>
            </w:r>
            <w:r w:rsidR="0079259F">
              <w:rPr>
                <w:sz w:val="20"/>
                <w:szCs w:val="20"/>
              </w:rPr>
              <w:t>gazettement</w:t>
            </w:r>
            <w:r>
              <w:rPr>
                <w:sz w:val="20"/>
                <w:szCs w:val="20"/>
              </w:rPr>
              <w:t xml:space="preserve">, should </w:t>
            </w:r>
            <w:r>
              <w:rPr>
                <w:sz w:val="20"/>
                <w:szCs w:val="20"/>
              </w:rPr>
              <w:lastRenderedPageBreak/>
              <w:t xml:space="preserve">the boundary dispute be resolved during project implementation. </w:t>
            </w:r>
          </w:p>
          <w:p w:rsidR="00F204ED" w:rsidRPr="004617E9" w:rsidRDefault="00F204ED" w:rsidP="00E801DB">
            <w:pPr>
              <w:rPr>
                <w:sz w:val="20"/>
                <w:szCs w:val="20"/>
              </w:rPr>
            </w:pPr>
          </w:p>
        </w:tc>
        <w:tc>
          <w:tcPr>
            <w:tcW w:w="1235" w:type="pct"/>
            <w:shd w:val="clear" w:color="auto" w:fill="auto"/>
          </w:tcPr>
          <w:p w:rsidR="00F204ED" w:rsidRDefault="00F204ED" w:rsidP="00E801DB">
            <w:pPr>
              <w:rPr>
                <w:sz w:val="20"/>
                <w:szCs w:val="20"/>
              </w:rPr>
            </w:pPr>
            <w:r>
              <w:rPr>
                <w:sz w:val="20"/>
                <w:szCs w:val="20"/>
              </w:rPr>
              <w:lastRenderedPageBreak/>
              <w:t xml:space="preserve">Signed dossiers by traditional leaders and governors for the </w:t>
            </w:r>
            <w:r w:rsidR="008614BD">
              <w:rPr>
                <w:sz w:val="20"/>
                <w:szCs w:val="20"/>
              </w:rPr>
              <w:t>two</w:t>
            </w:r>
            <w:r>
              <w:rPr>
                <w:sz w:val="20"/>
                <w:szCs w:val="20"/>
              </w:rPr>
              <w:t xml:space="preserve"> CFs and</w:t>
            </w:r>
          </w:p>
          <w:p w:rsidR="00F204ED" w:rsidRDefault="00C2684B" w:rsidP="00E801DB">
            <w:pPr>
              <w:rPr>
                <w:sz w:val="20"/>
                <w:szCs w:val="20"/>
              </w:rPr>
            </w:pPr>
            <w:r>
              <w:rPr>
                <w:sz w:val="20"/>
                <w:szCs w:val="20"/>
              </w:rPr>
              <w:t xml:space="preserve">Final </w:t>
            </w:r>
            <w:r w:rsidR="008614BD">
              <w:rPr>
                <w:sz w:val="20"/>
                <w:szCs w:val="20"/>
              </w:rPr>
              <w:t xml:space="preserve">Integrated Forest </w:t>
            </w:r>
            <w:r w:rsidR="00F204ED">
              <w:rPr>
                <w:sz w:val="20"/>
                <w:szCs w:val="20"/>
              </w:rPr>
              <w:t>Management Plan</w:t>
            </w:r>
            <w:r w:rsidR="008614BD">
              <w:rPr>
                <w:sz w:val="20"/>
                <w:szCs w:val="20"/>
              </w:rPr>
              <w:t xml:space="preserve"> (IFMP)</w:t>
            </w:r>
            <w:r w:rsidR="00F204ED">
              <w:rPr>
                <w:sz w:val="20"/>
                <w:szCs w:val="20"/>
              </w:rPr>
              <w:t xml:space="preserve"> for Epukiro CF</w:t>
            </w:r>
            <w:r w:rsidR="007510D4">
              <w:rPr>
                <w:sz w:val="20"/>
                <w:szCs w:val="20"/>
              </w:rPr>
              <w:t>.</w:t>
            </w:r>
          </w:p>
          <w:p w:rsidR="007510D4" w:rsidRDefault="007510D4" w:rsidP="00E801DB">
            <w:pPr>
              <w:rPr>
                <w:sz w:val="20"/>
                <w:szCs w:val="20"/>
              </w:rPr>
            </w:pPr>
          </w:p>
          <w:p w:rsidR="007510D4" w:rsidRDefault="007510D4" w:rsidP="007510D4">
            <w:pPr>
              <w:rPr>
                <w:sz w:val="20"/>
                <w:szCs w:val="20"/>
              </w:rPr>
            </w:pPr>
            <w:r>
              <w:rPr>
                <w:sz w:val="20"/>
                <w:szCs w:val="20"/>
              </w:rPr>
              <w:t xml:space="preserve">The Onkumbula dossier is pending authorization of traditional leaders before it can be submitted to the Attorney General (AG) for clearance.  </w:t>
            </w:r>
          </w:p>
          <w:p w:rsidR="007510D4" w:rsidRDefault="007510D4" w:rsidP="007510D4">
            <w:pPr>
              <w:rPr>
                <w:sz w:val="20"/>
                <w:szCs w:val="20"/>
              </w:rPr>
            </w:pPr>
            <w:r>
              <w:rPr>
                <w:sz w:val="20"/>
                <w:szCs w:val="20"/>
              </w:rPr>
              <w:t xml:space="preserve">In Epukiro, the final steps </w:t>
            </w:r>
            <w:r w:rsidR="00506BC2">
              <w:rPr>
                <w:sz w:val="20"/>
                <w:szCs w:val="20"/>
              </w:rPr>
              <w:t>are being</w:t>
            </w:r>
            <w:r>
              <w:rPr>
                <w:sz w:val="20"/>
                <w:szCs w:val="20"/>
              </w:rPr>
              <w:t xml:space="preserve"> </w:t>
            </w:r>
            <w:r w:rsidR="006960F9">
              <w:rPr>
                <w:sz w:val="20"/>
                <w:szCs w:val="20"/>
              </w:rPr>
              <w:t>finalized</w:t>
            </w:r>
            <w:r>
              <w:rPr>
                <w:sz w:val="20"/>
                <w:szCs w:val="20"/>
              </w:rPr>
              <w:t xml:space="preserve"> before submission of dossier to the AG’s Office </w:t>
            </w:r>
            <w:r w:rsidR="00506BC2">
              <w:rPr>
                <w:sz w:val="20"/>
                <w:szCs w:val="20"/>
              </w:rPr>
              <w:t>through the</w:t>
            </w:r>
            <w:r>
              <w:rPr>
                <w:sz w:val="20"/>
                <w:szCs w:val="20"/>
              </w:rPr>
              <w:t xml:space="preserve"> endorsement of the IFMP by community members and authorization of the complete dossier by the Traditional Authority.  </w:t>
            </w:r>
          </w:p>
          <w:p w:rsidR="007510D4" w:rsidRDefault="007510D4" w:rsidP="00E801DB">
            <w:pPr>
              <w:rPr>
                <w:sz w:val="20"/>
                <w:szCs w:val="20"/>
              </w:rPr>
            </w:pPr>
          </w:p>
          <w:p w:rsidR="00F204ED" w:rsidRPr="004617E9" w:rsidRDefault="007510D4" w:rsidP="00E801DB">
            <w:pPr>
              <w:rPr>
                <w:sz w:val="20"/>
                <w:szCs w:val="20"/>
              </w:rPr>
            </w:pPr>
            <w:r>
              <w:rPr>
                <w:sz w:val="20"/>
                <w:szCs w:val="20"/>
              </w:rPr>
              <w:t xml:space="preserve">Dossier for Ongandjera CF has been finalized. However, the dossier has not been approved by the Traditional Authorities because of a border </w:t>
            </w:r>
            <w:r>
              <w:rPr>
                <w:sz w:val="20"/>
                <w:szCs w:val="20"/>
              </w:rPr>
              <w:lastRenderedPageBreak/>
              <w:t xml:space="preserve">dispute between Uukwambi and Ongandjera traditional authorities. The proposed CF is within the boundaries of these two CFs.  </w:t>
            </w:r>
          </w:p>
        </w:tc>
      </w:tr>
      <w:tr w:rsidR="00FA06F1" w:rsidRPr="004617E9" w:rsidTr="00993AE4">
        <w:tc>
          <w:tcPr>
            <w:tcW w:w="5000" w:type="pct"/>
            <w:gridSpan w:val="5"/>
            <w:shd w:val="clear" w:color="auto" w:fill="auto"/>
          </w:tcPr>
          <w:p w:rsidR="00FA06F1" w:rsidRPr="004617E9" w:rsidRDefault="004D0080" w:rsidP="00E801DB">
            <w:pPr>
              <w:rPr>
                <w:sz w:val="20"/>
                <w:szCs w:val="20"/>
              </w:rPr>
            </w:pPr>
            <w:r w:rsidRPr="004617E9">
              <w:rPr>
                <w:b/>
                <w:sz w:val="20"/>
                <w:szCs w:val="20"/>
              </w:rPr>
              <w:lastRenderedPageBreak/>
              <w:t>Eva</w:t>
            </w:r>
            <w:r>
              <w:rPr>
                <w:b/>
                <w:sz w:val="20"/>
                <w:szCs w:val="20"/>
              </w:rPr>
              <w:t>luation Recommendation A.2</w:t>
            </w:r>
            <w:r w:rsidR="006960F9">
              <w:rPr>
                <w:b/>
                <w:sz w:val="20"/>
                <w:szCs w:val="20"/>
              </w:rPr>
              <w:t>.</w:t>
            </w:r>
            <w:r>
              <w:rPr>
                <w:b/>
                <w:sz w:val="20"/>
                <w:szCs w:val="20"/>
              </w:rPr>
              <w:t xml:space="preserve">: Apply interim provisions to NAFOLA targeted CFs. As suggested by DOF technical staff, recognize the interim Management Committees and allow them to receive further project support while their applications have been submitted for official gazettement. </w:t>
            </w:r>
          </w:p>
        </w:tc>
      </w:tr>
      <w:tr w:rsidR="004D0080" w:rsidRPr="004617E9" w:rsidTr="00993AE4">
        <w:tc>
          <w:tcPr>
            <w:tcW w:w="5000" w:type="pct"/>
            <w:gridSpan w:val="5"/>
            <w:shd w:val="clear" w:color="auto" w:fill="auto"/>
          </w:tcPr>
          <w:p w:rsidR="004D0080" w:rsidRPr="004617E9" w:rsidRDefault="009A696F" w:rsidP="00E801DB">
            <w:pPr>
              <w:rPr>
                <w:sz w:val="20"/>
                <w:szCs w:val="20"/>
              </w:rPr>
            </w:pPr>
            <w:r w:rsidRPr="004617E9">
              <w:rPr>
                <w:b/>
                <w:sz w:val="20"/>
                <w:szCs w:val="20"/>
              </w:rPr>
              <w:t>Management Response:</w:t>
            </w:r>
            <w:r>
              <w:rPr>
                <w:b/>
                <w:sz w:val="20"/>
                <w:szCs w:val="20"/>
              </w:rPr>
              <w:t xml:space="preserve"> </w:t>
            </w:r>
            <w:r w:rsidR="00FA1985">
              <w:rPr>
                <w:b/>
                <w:iCs/>
                <w:sz w:val="20"/>
                <w:szCs w:val="20"/>
              </w:rPr>
              <w:t xml:space="preserve">In order to comply with the Forest Act, NAFOLA will support implementation of IFMPs in gazetted CFs. </w:t>
            </w:r>
          </w:p>
        </w:tc>
      </w:tr>
      <w:tr w:rsidR="00F26175" w:rsidRPr="004617E9" w:rsidTr="00AC31AF">
        <w:tc>
          <w:tcPr>
            <w:tcW w:w="1236" w:type="pct"/>
            <w:shd w:val="clear" w:color="auto" w:fill="auto"/>
          </w:tcPr>
          <w:p w:rsidR="00F26175" w:rsidRDefault="00F26175" w:rsidP="00C2684B">
            <w:pPr>
              <w:rPr>
                <w:sz w:val="20"/>
                <w:szCs w:val="20"/>
              </w:rPr>
            </w:pPr>
            <w:r w:rsidRPr="004617E9">
              <w:rPr>
                <w:b/>
                <w:sz w:val="20"/>
                <w:szCs w:val="20"/>
              </w:rPr>
              <w:t>Key Action(s)</w:t>
            </w:r>
          </w:p>
        </w:tc>
        <w:tc>
          <w:tcPr>
            <w:tcW w:w="843" w:type="pct"/>
            <w:shd w:val="clear" w:color="auto" w:fill="auto"/>
          </w:tcPr>
          <w:p w:rsidR="00F26175" w:rsidRDefault="00F26175" w:rsidP="00E801DB">
            <w:pPr>
              <w:rPr>
                <w:sz w:val="20"/>
                <w:szCs w:val="20"/>
              </w:rPr>
            </w:pPr>
            <w:r w:rsidRPr="004617E9">
              <w:rPr>
                <w:b/>
                <w:sz w:val="20"/>
                <w:szCs w:val="20"/>
              </w:rPr>
              <w:t>Time Frame</w:t>
            </w:r>
          </w:p>
        </w:tc>
        <w:tc>
          <w:tcPr>
            <w:tcW w:w="843" w:type="pct"/>
            <w:shd w:val="clear" w:color="auto" w:fill="auto"/>
          </w:tcPr>
          <w:p w:rsidR="00F26175" w:rsidRDefault="00F26175" w:rsidP="00E801DB">
            <w:pPr>
              <w:rPr>
                <w:sz w:val="20"/>
                <w:szCs w:val="20"/>
              </w:rPr>
            </w:pPr>
            <w:r w:rsidRPr="004617E9">
              <w:rPr>
                <w:b/>
                <w:sz w:val="20"/>
                <w:szCs w:val="20"/>
              </w:rPr>
              <w:t>Responsible Unit(s)</w:t>
            </w:r>
          </w:p>
        </w:tc>
        <w:tc>
          <w:tcPr>
            <w:tcW w:w="843" w:type="pct"/>
            <w:shd w:val="clear" w:color="auto" w:fill="auto"/>
          </w:tcPr>
          <w:p w:rsidR="00F26175" w:rsidRDefault="00F26175" w:rsidP="00E801DB">
            <w:pPr>
              <w:rPr>
                <w:sz w:val="20"/>
                <w:szCs w:val="20"/>
              </w:rPr>
            </w:pPr>
            <w:r w:rsidRPr="004617E9">
              <w:rPr>
                <w:b/>
                <w:sz w:val="20"/>
                <w:szCs w:val="20"/>
              </w:rPr>
              <w:t>Tracking</w:t>
            </w:r>
          </w:p>
        </w:tc>
        <w:tc>
          <w:tcPr>
            <w:tcW w:w="1235" w:type="pct"/>
            <w:shd w:val="clear" w:color="auto" w:fill="auto"/>
          </w:tcPr>
          <w:p w:rsidR="00F26175" w:rsidRPr="004617E9" w:rsidRDefault="00F26175" w:rsidP="00E801DB">
            <w:pPr>
              <w:rPr>
                <w:sz w:val="20"/>
                <w:szCs w:val="20"/>
              </w:rPr>
            </w:pPr>
            <w:r w:rsidRPr="004617E9">
              <w:rPr>
                <w:b/>
                <w:sz w:val="20"/>
                <w:szCs w:val="20"/>
              </w:rPr>
              <w:t>Key Action(s)</w:t>
            </w:r>
          </w:p>
        </w:tc>
      </w:tr>
      <w:tr w:rsidR="00F26175" w:rsidRPr="004617E9" w:rsidTr="00AC31AF">
        <w:tc>
          <w:tcPr>
            <w:tcW w:w="1236" w:type="pct"/>
            <w:shd w:val="clear" w:color="auto" w:fill="auto"/>
          </w:tcPr>
          <w:p w:rsidR="00F26175" w:rsidRDefault="00F26175" w:rsidP="00C2684B">
            <w:pPr>
              <w:rPr>
                <w:sz w:val="20"/>
                <w:szCs w:val="20"/>
              </w:rPr>
            </w:pPr>
          </w:p>
        </w:tc>
        <w:tc>
          <w:tcPr>
            <w:tcW w:w="843" w:type="pct"/>
            <w:shd w:val="clear" w:color="auto" w:fill="auto"/>
          </w:tcPr>
          <w:p w:rsidR="00F26175" w:rsidRDefault="00F26175" w:rsidP="00E801DB">
            <w:pPr>
              <w:rPr>
                <w:sz w:val="20"/>
                <w:szCs w:val="20"/>
              </w:rPr>
            </w:pPr>
          </w:p>
        </w:tc>
        <w:tc>
          <w:tcPr>
            <w:tcW w:w="843" w:type="pct"/>
            <w:shd w:val="clear" w:color="auto" w:fill="auto"/>
          </w:tcPr>
          <w:p w:rsidR="00F26175" w:rsidRDefault="00F26175" w:rsidP="00E801DB">
            <w:pPr>
              <w:rPr>
                <w:sz w:val="20"/>
                <w:szCs w:val="20"/>
              </w:rPr>
            </w:pPr>
          </w:p>
        </w:tc>
        <w:tc>
          <w:tcPr>
            <w:tcW w:w="843" w:type="pct"/>
            <w:shd w:val="clear" w:color="auto" w:fill="auto"/>
          </w:tcPr>
          <w:p w:rsidR="00F26175" w:rsidRDefault="00F26175" w:rsidP="00E801DB">
            <w:pPr>
              <w:rPr>
                <w:sz w:val="20"/>
                <w:szCs w:val="20"/>
              </w:rPr>
            </w:pPr>
          </w:p>
        </w:tc>
        <w:tc>
          <w:tcPr>
            <w:tcW w:w="1235" w:type="pct"/>
            <w:shd w:val="clear" w:color="auto" w:fill="auto"/>
          </w:tcPr>
          <w:p w:rsidR="00F26175" w:rsidRPr="004617E9" w:rsidRDefault="00F26175" w:rsidP="00E801DB">
            <w:pPr>
              <w:rPr>
                <w:sz w:val="20"/>
                <w:szCs w:val="20"/>
              </w:rPr>
            </w:pPr>
          </w:p>
        </w:tc>
      </w:tr>
      <w:tr w:rsidR="00F204ED" w:rsidRPr="004617E9" w:rsidTr="00AC31AF">
        <w:tc>
          <w:tcPr>
            <w:tcW w:w="1236" w:type="pct"/>
            <w:shd w:val="clear" w:color="auto" w:fill="auto"/>
          </w:tcPr>
          <w:p w:rsidR="00F204ED" w:rsidRPr="004617E9" w:rsidRDefault="00DC7A8D" w:rsidP="00613F27">
            <w:pPr>
              <w:rPr>
                <w:sz w:val="20"/>
                <w:szCs w:val="20"/>
              </w:rPr>
            </w:pPr>
            <w:r>
              <w:rPr>
                <w:sz w:val="20"/>
                <w:szCs w:val="20"/>
              </w:rPr>
              <w:t>1</w:t>
            </w:r>
            <w:r w:rsidR="00C2684B">
              <w:rPr>
                <w:sz w:val="20"/>
                <w:szCs w:val="20"/>
              </w:rPr>
              <w:t>.</w:t>
            </w:r>
            <w:r w:rsidR="00F204ED">
              <w:rPr>
                <w:sz w:val="20"/>
                <w:szCs w:val="20"/>
              </w:rPr>
              <w:t xml:space="preserve"> Support</w:t>
            </w:r>
            <w:r w:rsidR="006960F9">
              <w:rPr>
                <w:sz w:val="20"/>
                <w:szCs w:val="20"/>
              </w:rPr>
              <w:t xml:space="preserve"> implementation of</w:t>
            </w:r>
            <w:r w:rsidR="008614BD">
              <w:rPr>
                <w:sz w:val="20"/>
                <w:szCs w:val="20"/>
              </w:rPr>
              <w:t xml:space="preserve"> </w:t>
            </w:r>
            <w:r w:rsidR="00C2684B">
              <w:rPr>
                <w:sz w:val="20"/>
                <w:szCs w:val="20"/>
              </w:rPr>
              <w:t>IFMPs</w:t>
            </w:r>
            <w:r w:rsidR="00F204ED" w:rsidRPr="00563A5C">
              <w:rPr>
                <w:sz w:val="20"/>
                <w:szCs w:val="20"/>
              </w:rPr>
              <w:t xml:space="preserve"> for</w:t>
            </w:r>
            <w:r w:rsidR="00F204ED">
              <w:rPr>
                <w:sz w:val="20"/>
                <w:szCs w:val="20"/>
              </w:rPr>
              <w:t xml:space="preserve"> the four gazetted CFs</w:t>
            </w:r>
            <w:r w:rsidR="00C2684B">
              <w:rPr>
                <w:sz w:val="20"/>
                <w:szCs w:val="20"/>
              </w:rPr>
              <w:t xml:space="preserve"> (Okongo, Uukolonkadhi, Oshaampula and Otjiu-West)</w:t>
            </w:r>
            <w:r w:rsidR="00F204ED">
              <w:rPr>
                <w:sz w:val="20"/>
                <w:szCs w:val="20"/>
              </w:rPr>
              <w:t xml:space="preserve">. Build capacity (through targeted training) of the other </w:t>
            </w:r>
            <w:r w:rsidR="00C2684B">
              <w:rPr>
                <w:sz w:val="20"/>
                <w:szCs w:val="20"/>
              </w:rPr>
              <w:t xml:space="preserve">eight </w:t>
            </w:r>
            <w:r w:rsidR="00F204ED">
              <w:rPr>
                <w:sz w:val="20"/>
                <w:szCs w:val="20"/>
              </w:rPr>
              <w:t xml:space="preserve">CFs to execute their constitutional mandates after they are gazetted. </w:t>
            </w:r>
          </w:p>
        </w:tc>
        <w:tc>
          <w:tcPr>
            <w:tcW w:w="843" w:type="pct"/>
            <w:shd w:val="clear" w:color="auto" w:fill="auto"/>
          </w:tcPr>
          <w:p w:rsidR="00F204ED" w:rsidRPr="004617E9" w:rsidRDefault="00F204ED" w:rsidP="00E801DB">
            <w:pPr>
              <w:rPr>
                <w:sz w:val="20"/>
                <w:szCs w:val="20"/>
              </w:rPr>
            </w:pPr>
            <w:r>
              <w:rPr>
                <w:sz w:val="20"/>
                <w:szCs w:val="20"/>
              </w:rPr>
              <w:t>31 December 2018</w:t>
            </w:r>
          </w:p>
        </w:tc>
        <w:tc>
          <w:tcPr>
            <w:tcW w:w="843" w:type="pct"/>
            <w:shd w:val="clear" w:color="auto" w:fill="auto"/>
          </w:tcPr>
          <w:p w:rsidR="00F204ED" w:rsidRPr="004617E9" w:rsidRDefault="00F204ED" w:rsidP="00E801DB">
            <w:pPr>
              <w:rPr>
                <w:sz w:val="20"/>
                <w:szCs w:val="20"/>
              </w:rPr>
            </w:pPr>
            <w:r>
              <w:rPr>
                <w:sz w:val="20"/>
                <w:szCs w:val="20"/>
              </w:rPr>
              <w:t>PMU and DoF</w:t>
            </w:r>
          </w:p>
        </w:tc>
        <w:tc>
          <w:tcPr>
            <w:tcW w:w="843" w:type="pct"/>
            <w:shd w:val="clear" w:color="auto" w:fill="auto"/>
          </w:tcPr>
          <w:p w:rsidR="00F204ED" w:rsidRDefault="00F204ED" w:rsidP="00E801DB">
            <w:pPr>
              <w:rPr>
                <w:sz w:val="20"/>
                <w:szCs w:val="20"/>
              </w:rPr>
            </w:pPr>
            <w:r>
              <w:rPr>
                <w:sz w:val="20"/>
                <w:szCs w:val="20"/>
              </w:rPr>
              <w:t>In progress -</w:t>
            </w:r>
          </w:p>
          <w:p w:rsidR="00F204ED" w:rsidRPr="004617E9" w:rsidRDefault="00F204ED" w:rsidP="00E801DB">
            <w:pPr>
              <w:rPr>
                <w:sz w:val="20"/>
                <w:szCs w:val="20"/>
              </w:rPr>
            </w:pPr>
            <w:r>
              <w:rPr>
                <w:sz w:val="20"/>
                <w:szCs w:val="20"/>
              </w:rPr>
              <w:t xml:space="preserve">Annual </w:t>
            </w:r>
            <w:r w:rsidR="00353D3C">
              <w:rPr>
                <w:sz w:val="20"/>
                <w:szCs w:val="20"/>
              </w:rPr>
              <w:t>Work plans</w:t>
            </w:r>
            <w:r>
              <w:rPr>
                <w:sz w:val="20"/>
                <w:szCs w:val="20"/>
              </w:rPr>
              <w:t xml:space="preserve"> for the four gazetted CFs to be developed by 31 December 2017. </w:t>
            </w:r>
          </w:p>
        </w:tc>
        <w:tc>
          <w:tcPr>
            <w:tcW w:w="1235" w:type="pct"/>
            <w:shd w:val="clear" w:color="auto" w:fill="auto"/>
          </w:tcPr>
          <w:p w:rsidR="00F204ED" w:rsidRPr="004617E9" w:rsidRDefault="00613F27" w:rsidP="00E801DB">
            <w:pPr>
              <w:rPr>
                <w:sz w:val="20"/>
                <w:szCs w:val="20"/>
              </w:rPr>
            </w:pPr>
            <w:r>
              <w:rPr>
                <w:sz w:val="20"/>
                <w:szCs w:val="20"/>
              </w:rPr>
              <w:t xml:space="preserve">It is expected that these </w:t>
            </w:r>
            <w:r w:rsidR="00847FEC">
              <w:rPr>
                <w:sz w:val="20"/>
                <w:szCs w:val="20"/>
              </w:rPr>
              <w:t>eight (</w:t>
            </w:r>
            <w:r>
              <w:rPr>
                <w:sz w:val="20"/>
                <w:szCs w:val="20"/>
              </w:rPr>
              <w:t>8</w:t>
            </w:r>
            <w:r w:rsidR="00847FEC">
              <w:rPr>
                <w:sz w:val="20"/>
                <w:szCs w:val="20"/>
              </w:rPr>
              <w:t>)</w:t>
            </w:r>
            <w:r>
              <w:rPr>
                <w:sz w:val="20"/>
                <w:szCs w:val="20"/>
              </w:rPr>
              <w:t xml:space="preserve"> CFs will be gazetted in </w:t>
            </w:r>
            <w:r w:rsidRPr="00563A5C">
              <w:rPr>
                <w:sz w:val="20"/>
                <w:szCs w:val="20"/>
              </w:rPr>
              <w:t>2018</w:t>
            </w:r>
            <w:r>
              <w:rPr>
                <w:sz w:val="20"/>
                <w:szCs w:val="20"/>
              </w:rPr>
              <w:t>.</w:t>
            </w:r>
          </w:p>
        </w:tc>
      </w:tr>
      <w:tr w:rsidR="00993AE4" w:rsidRPr="004617E9" w:rsidTr="00993AE4">
        <w:tc>
          <w:tcPr>
            <w:tcW w:w="5000" w:type="pct"/>
            <w:gridSpan w:val="5"/>
            <w:shd w:val="clear" w:color="auto" w:fill="auto"/>
          </w:tcPr>
          <w:p w:rsidR="00993AE4" w:rsidRPr="004617E9" w:rsidRDefault="00993AE4" w:rsidP="006960F9">
            <w:pPr>
              <w:rPr>
                <w:sz w:val="20"/>
                <w:szCs w:val="20"/>
              </w:rPr>
            </w:pPr>
            <w:r w:rsidRPr="004617E9">
              <w:rPr>
                <w:b/>
                <w:sz w:val="20"/>
                <w:szCs w:val="20"/>
              </w:rPr>
              <w:t>Eva</w:t>
            </w:r>
            <w:r>
              <w:rPr>
                <w:b/>
                <w:sz w:val="20"/>
                <w:szCs w:val="20"/>
              </w:rPr>
              <w:t>luation Recommendation A.3</w:t>
            </w:r>
            <w:r w:rsidR="00847FEC">
              <w:rPr>
                <w:b/>
                <w:sz w:val="20"/>
                <w:szCs w:val="20"/>
              </w:rPr>
              <w:t>.</w:t>
            </w:r>
            <w:r>
              <w:rPr>
                <w:b/>
                <w:sz w:val="20"/>
                <w:szCs w:val="20"/>
              </w:rPr>
              <w:t>: Continue to explore sensibl</w:t>
            </w:r>
            <w:r w:rsidR="006960F9">
              <w:rPr>
                <w:b/>
                <w:sz w:val="20"/>
                <w:szCs w:val="20"/>
              </w:rPr>
              <w:t xml:space="preserve">e long-term policy matters </w:t>
            </w:r>
            <w:r w:rsidR="0079259F">
              <w:rPr>
                <w:b/>
                <w:sz w:val="20"/>
                <w:szCs w:val="20"/>
              </w:rPr>
              <w:t>including</w:t>
            </w:r>
            <w:r>
              <w:rPr>
                <w:b/>
                <w:sz w:val="20"/>
                <w:szCs w:val="20"/>
              </w:rPr>
              <w:t xml:space="preserve"> harmonization of CBNRM related laws and procedures (e.g. conservancy and CF gazettement and management, </w:t>
            </w:r>
            <w:r w:rsidR="0079259F">
              <w:rPr>
                <w:b/>
                <w:sz w:val="20"/>
                <w:szCs w:val="20"/>
              </w:rPr>
              <w:t>including</w:t>
            </w:r>
            <w:r>
              <w:rPr>
                <w:b/>
                <w:sz w:val="20"/>
                <w:szCs w:val="20"/>
              </w:rPr>
              <w:t xml:space="preserve"> GRN support)</w:t>
            </w:r>
          </w:p>
        </w:tc>
      </w:tr>
      <w:tr w:rsidR="00993AE4" w:rsidRPr="004617E9" w:rsidTr="00993AE4">
        <w:tc>
          <w:tcPr>
            <w:tcW w:w="5000" w:type="pct"/>
            <w:gridSpan w:val="5"/>
            <w:shd w:val="clear" w:color="auto" w:fill="auto"/>
          </w:tcPr>
          <w:p w:rsidR="00993AE4" w:rsidRPr="004617E9" w:rsidRDefault="00993AE4" w:rsidP="00E801DB">
            <w:pPr>
              <w:rPr>
                <w:sz w:val="20"/>
                <w:szCs w:val="20"/>
              </w:rPr>
            </w:pPr>
            <w:r w:rsidRPr="004617E9">
              <w:rPr>
                <w:b/>
                <w:sz w:val="20"/>
                <w:szCs w:val="20"/>
              </w:rPr>
              <w:t>Management Response:</w:t>
            </w:r>
            <w:r>
              <w:rPr>
                <w:b/>
                <w:sz w:val="20"/>
                <w:szCs w:val="20"/>
              </w:rPr>
              <w:t xml:space="preserve"> NAFOLA and DoF will explore and publish long-term policy matters related to CBNRM. </w:t>
            </w:r>
          </w:p>
        </w:tc>
      </w:tr>
      <w:tr w:rsidR="00DC7A8D" w:rsidRPr="004617E9" w:rsidTr="00AC31AF">
        <w:tc>
          <w:tcPr>
            <w:tcW w:w="1236" w:type="pct"/>
            <w:shd w:val="clear" w:color="auto" w:fill="F3F3F3"/>
          </w:tcPr>
          <w:p w:rsidR="00DC7A8D" w:rsidRPr="004617E9" w:rsidRDefault="00DC7A8D" w:rsidP="0099361F">
            <w:pPr>
              <w:rPr>
                <w:b/>
                <w:sz w:val="20"/>
                <w:szCs w:val="20"/>
              </w:rPr>
            </w:pPr>
            <w:r w:rsidRPr="004617E9">
              <w:rPr>
                <w:b/>
                <w:sz w:val="20"/>
                <w:szCs w:val="20"/>
              </w:rPr>
              <w:t>Key Action(s)</w:t>
            </w:r>
          </w:p>
        </w:tc>
        <w:tc>
          <w:tcPr>
            <w:tcW w:w="843" w:type="pct"/>
            <w:shd w:val="clear" w:color="auto" w:fill="F3F3F3"/>
          </w:tcPr>
          <w:p w:rsidR="00DC7A8D" w:rsidRPr="004617E9" w:rsidRDefault="00DC7A8D" w:rsidP="0099361F">
            <w:pPr>
              <w:rPr>
                <w:b/>
                <w:sz w:val="20"/>
                <w:szCs w:val="20"/>
              </w:rPr>
            </w:pPr>
            <w:r w:rsidRPr="004617E9">
              <w:rPr>
                <w:b/>
                <w:sz w:val="20"/>
                <w:szCs w:val="20"/>
              </w:rPr>
              <w:t>Time Frame</w:t>
            </w:r>
          </w:p>
        </w:tc>
        <w:tc>
          <w:tcPr>
            <w:tcW w:w="843" w:type="pct"/>
            <w:shd w:val="clear" w:color="auto" w:fill="F3F3F3"/>
          </w:tcPr>
          <w:p w:rsidR="00DC7A8D" w:rsidRPr="004617E9" w:rsidRDefault="00DC7A8D" w:rsidP="0099361F">
            <w:pPr>
              <w:rPr>
                <w:b/>
                <w:sz w:val="20"/>
                <w:szCs w:val="20"/>
              </w:rPr>
            </w:pPr>
            <w:r w:rsidRPr="004617E9">
              <w:rPr>
                <w:b/>
                <w:sz w:val="20"/>
                <w:szCs w:val="20"/>
              </w:rPr>
              <w:t>Responsible Unit(s)</w:t>
            </w:r>
          </w:p>
        </w:tc>
        <w:tc>
          <w:tcPr>
            <w:tcW w:w="2078" w:type="pct"/>
            <w:gridSpan w:val="2"/>
            <w:shd w:val="clear" w:color="auto" w:fill="F3F3F3"/>
          </w:tcPr>
          <w:p w:rsidR="00DC7A8D" w:rsidRPr="004617E9" w:rsidRDefault="00DC7A8D" w:rsidP="0099361F">
            <w:pPr>
              <w:jc w:val="center"/>
              <w:rPr>
                <w:b/>
                <w:sz w:val="20"/>
                <w:szCs w:val="20"/>
              </w:rPr>
            </w:pPr>
            <w:r w:rsidRPr="004617E9">
              <w:rPr>
                <w:b/>
                <w:sz w:val="20"/>
                <w:szCs w:val="20"/>
              </w:rPr>
              <w:t>Tracking</w:t>
            </w:r>
          </w:p>
        </w:tc>
      </w:tr>
      <w:tr w:rsidR="00F26175" w:rsidRPr="004617E9" w:rsidTr="00AC31AF">
        <w:tc>
          <w:tcPr>
            <w:tcW w:w="1236" w:type="pct"/>
            <w:shd w:val="clear" w:color="auto" w:fill="auto"/>
          </w:tcPr>
          <w:p w:rsidR="00F26175" w:rsidRDefault="00F26175" w:rsidP="00E801DB">
            <w:pPr>
              <w:rPr>
                <w:sz w:val="20"/>
                <w:szCs w:val="20"/>
              </w:rPr>
            </w:pPr>
          </w:p>
        </w:tc>
        <w:tc>
          <w:tcPr>
            <w:tcW w:w="843" w:type="pct"/>
            <w:shd w:val="clear" w:color="auto" w:fill="auto"/>
          </w:tcPr>
          <w:p w:rsidR="00F26175" w:rsidRDefault="00F26175" w:rsidP="00E801DB">
            <w:pPr>
              <w:rPr>
                <w:sz w:val="20"/>
                <w:szCs w:val="20"/>
              </w:rPr>
            </w:pPr>
          </w:p>
        </w:tc>
        <w:tc>
          <w:tcPr>
            <w:tcW w:w="843" w:type="pct"/>
            <w:shd w:val="clear" w:color="auto" w:fill="auto"/>
          </w:tcPr>
          <w:p w:rsidR="00F26175" w:rsidRDefault="00F26175" w:rsidP="00E801DB">
            <w:pPr>
              <w:rPr>
                <w:sz w:val="20"/>
                <w:szCs w:val="20"/>
              </w:rPr>
            </w:pPr>
          </w:p>
        </w:tc>
        <w:tc>
          <w:tcPr>
            <w:tcW w:w="843" w:type="pct"/>
            <w:shd w:val="clear" w:color="auto" w:fill="auto"/>
          </w:tcPr>
          <w:p w:rsidR="00F26175" w:rsidRDefault="00F26175" w:rsidP="00E801DB">
            <w:pPr>
              <w:rPr>
                <w:sz w:val="20"/>
                <w:szCs w:val="20"/>
              </w:rPr>
            </w:pPr>
            <w:r w:rsidRPr="004617E9">
              <w:rPr>
                <w:b/>
                <w:sz w:val="20"/>
                <w:szCs w:val="20"/>
              </w:rPr>
              <w:t>Status</w:t>
            </w:r>
          </w:p>
        </w:tc>
        <w:tc>
          <w:tcPr>
            <w:tcW w:w="1235" w:type="pct"/>
            <w:shd w:val="clear" w:color="auto" w:fill="auto"/>
          </w:tcPr>
          <w:p w:rsidR="00F26175" w:rsidRPr="004617E9" w:rsidRDefault="00F26175" w:rsidP="00E801DB">
            <w:pPr>
              <w:rPr>
                <w:sz w:val="20"/>
                <w:szCs w:val="20"/>
              </w:rPr>
            </w:pPr>
            <w:r w:rsidRPr="004617E9">
              <w:rPr>
                <w:b/>
                <w:sz w:val="20"/>
                <w:szCs w:val="20"/>
              </w:rPr>
              <w:t>Comments</w:t>
            </w:r>
          </w:p>
        </w:tc>
      </w:tr>
      <w:tr w:rsidR="00F204ED" w:rsidRPr="004617E9" w:rsidTr="00AC31AF">
        <w:tc>
          <w:tcPr>
            <w:tcW w:w="1236" w:type="pct"/>
            <w:shd w:val="clear" w:color="auto" w:fill="auto"/>
          </w:tcPr>
          <w:p w:rsidR="00F204ED" w:rsidRDefault="00993AE4" w:rsidP="00E801DB">
            <w:pPr>
              <w:rPr>
                <w:sz w:val="20"/>
                <w:szCs w:val="20"/>
              </w:rPr>
            </w:pPr>
            <w:r>
              <w:rPr>
                <w:sz w:val="20"/>
                <w:szCs w:val="20"/>
              </w:rPr>
              <w:t>1</w:t>
            </w:r>
            <w:r w:rsidR="00FA06F1">
              <w:rPr>
                <w:sz w:val="20"/>
                <w:szCs w:val="20"/>
              </w:rPr>
              <w:t>.</w:t>
            </w:r>
            <w:r w:rsidR="00F204ED">
              <w:rPr>
                <w:sz w:val="20"/>
                <w:szCs w:val="20"/>
              </w:rPr>
              <w:t xml:space="preserve"> Produce a detailed analysis on the gazetting of the CFs as</w:t>
            </w:r>
            <w:r w:rsidR="00F204ED" w:rsidRPr="00657150">
              <w:rPr>
                <w:sz w:val="20"/>
                <w:szCs w:val="20"/>
              </w:rPr>
              <w:t xml:space="preserve"> a useful knowledge product</w:t>
            </w:r>
            <w:r w:rsidR="00613F27">
              <w:rPr>
                <w:sz w:val="20"/>
                <w:szCs w:val="20"/>
              </w:rPr>
              <w:t>.</w:t>
            </w:r>
            <w:r w:rsidR="00F204ED" w:rsidRPr="00657150">
              <w:rPr>
                <w:sz w:val="20"/>
                <w:szCs w:val="20"/>
              </w:rPr>
              <w:t xml:space="preserve"> </w:t>
            </w:r>
            <w:r w:rsidR="00613F27">
              <w:rPr>
                <w:sz w:val="20"/>
                <w:szCs w:val="20"/>
              </w:rPr>
              <w:t xml:space="preserve">Set-up consultation mechanisms between MAWF and MET for the joint-management of the CFs and conservancies to ensure </w:t>
            </w:r>
            <w:r w:rsidR="006960F9">
              <w:rPr>
                <w:sz w:val="20"/>
                <w:szCs w:val="20"/>
              </w:rPr>
              <w:t xml:space="preserve">participatory and consultative </w:t>
            </w:r>
            <w:r w:rsidR="00613F27">
              <w:rPr>
                <w:sz w:val="20"/>
                <w:szCs w:val="20"/>
              </w:rPr>
              <w:t xml:space="preserve">endorsement of the developed dossiers by stakeholder ministries.    </w:t>
            </w:r>
          </w:p>
        </w:tc>
        <w:tc>
          <w:tcPr>
            <w:tcW w:w="843" w:type="pct"/>
            <w:shd w:val="clear" w:color="auto" w:fill="auto"/>
          </w:tcPr>
          <w:p w:rsidR="00F204ED" w:rsidRDefault="00F204ED" w:rsidP="00E801DB">
            <w:pPr>
              <w:rPr>
                <w:sz w:val="20"/>
                <w:szCs w:val="20"/>
              </w:rPr>
            </w:pPr>
            <w:r>
              <w:rPr>
                <w:sz w:val="20"/>
                <w:szCs w:val="20"/>
              </w:rPr>
              <w:t>31 December 2017</w:t>
            </w:r>
          </w:p>
        </w:tc>
        <w:tc>
          <w:tcPr>
            <w:tcW w:w="843" w:type="pct"/>
            <w:shd w:val="clear" w:color="auto" w:fill="auto"/>
          </w:tcPr>
          <w:p w:rsidR="00F204ED" w:rsidRDefault="00F204ED" w:rsidP="00E801DB">
            <w:pPr>
              <w:rPr>
                <w:sz w:val="20"/>
                <w:szCs w:val="20"/>
              </w:rPr>
            </w:pPr>
            <w:r>
              <w:rPr>
                <w:sz w:val="20"/>
                <w:szCs w:val="20"/>
              </w:rPr>
              <w:t>PMU and DoF</w:t>
            </w:r>
          </w:p>
        </w:tc>
        <w:tc>
          <w:tcPr>
            <w:tcW w:w="843" w:type="pct"/>
            <w:shd w:val="clear" w:color="auto" w:fill="auto"/>
          </w:tcPr>
          <w:p w:rsidR="00F204ED" w:rsidRDefault="00F204ED" w:rsidP="00E801DB">
            <w:pPr>
              <w:rPr>
                <w:sz w:val="20"/>
                <w:szCs w:val="20"/>
              </w:rPr>
            </w:pPr>
            <w:r>
              <w:rPr>
                <w:sz w:val="20"/>
                <w:szCs w:val="20"/>
              </w:rPr>
              <w:t>In progress</w:t>
            </w:r>
          </w:p>
        </w:tc>
        <w:tc>
          <w:tcPr>
            <w:tcW w:w="1235" w:type="pct"/>
            <w:shd w:val="clear" w:color="auto" w:fill="auto"/>
          </w:tcPr>
          <w:p w:rsidR="00F204ED" w:rsidRPr="004617E9" w:rsidRDefault="00F204ED" w:rsidP="00E801DB">
            <w:pPr>
              <w:rPr>
                <w:sz w:val="20"/>
                <w:szCs w:val="20"/>
              </w:rPr>
            </w:pPr>
          </w:p>
        </w:tc>
      </w:tr>
      <w:tr w:rsidR="00F204ED" w:rsidRPr="004617E9" w:rsidTr="00AC31AF">
        <w:tc>
          <w:tcPr>
            <w:tcW w:w="1236" w:type="pct"/>
            <w:shd w:val="clear" w:color="auto" w:fill="auto"/>
          </w:tcPr>
          <w:p w:rsidR="00F204ED" w:rsidRPr="00B5042A" w:rsidRDefault="00993AE4" w:rsidP="00E801DB">
            <w:pPr>
              <w:rPr>
                <w:sz w:val="20"/>
                <w:szCs w:val="20"/>
              </w:rPr>
            </w:pPr>
            <w:r>
              <w:rPr>
                <w:sz w:val="20"/>
                <w:szCs w:val="20"/>
              </w:rPr>
              <w:t>2.</w:t>
            </w:r>
            <w:r w:rsidR="00F204ED" w:rsidRPr="00B5042A">
              <w:rPr>
                <w:sz w:val="20"/>
                <w:szCs w:val="20"/>
              </w:rPr>
              <w:t xml:space="preserve"> Draft </w:t>
            </w:r>
            <w:r w:rsidR="00F204ED">
              <w:rPr>
                <w:sz w:val="20"/>
                <w:szCs w:val="20"/>
              </w:rPr>
              <w:t>post review lesson</w:t>
            </w:r>
            <w:r w:rsidR="006960F9">
              <w:rPr>
                <w:sz w:val="20"/>
                <w:szCs w:val="20"/>
              </w:rPr>
              <w:t>s</w:t>
            </w:r>
            <w:r w:rsidR="00F204ED">
              <w:rPr>
                <w:sz w:val="20"/>
                <w:szCs w:val="20"/>
              </w:rPr>
              <w:t>-learnt report</w:t>
            </w:r>
            <w:r w:rsidR="00F204ED" w:rsidRPr="00B5042A">
              <w:rPr>
                <w:sz w:val="20"/>
                <w:szCs w:val="20"/>
              </w:rPr>
              <w:t xml:space="preserve"> for the harmonization of policies, procedures and management planning of conservancies and CFs through joint management committees.</w:t>
            </w:r>
          </w:p>
        </w:tc>
        <w:tc>
          <w:tcPr>
            <w:tcW w:w="843" w:type="pct"/>
            <w:shd w:val="clear" w:color="auto" w:fill="auto"/>
          </w:tcPr>
          <w:p w:rsidR="00F204ED" w:rsidRPr="00B5042A" w:rsidRDefault="00F204ED" w:rsidP="00E801DB">
            <w:pPr>
              <w:rPr>
                <w:sz w:val="20"/>
                <w:szCs w:val="20"/>
              </w:rPr>
            </w:pPr>
            <w:r w:rsidRPr="00B5042A">
              <w:rPr>
                <w:sz w:val="20"/>
                <w:szCs w:val="20"/>
              </w:rPr>
              <w:t>31 March 2018</w:t>
            </w:r>
          </w:p>
        </w:tc>
        <w:tc>
          <w:tcPr>
            <w:tcW w:w="843" w:type="pct"/>
            <w:shd w:val="clear" w:color="auto" w:fill="auto"/>
          </w:tcPr>
          <w:p w:rsidR="00F204ED" w:rsidRPr="004617E9" w:rsidRDefault="00F204ED" w:rsidP="00E801DB">
            <w:pPr>
              <w:rPr>
                <w:sz w:val="20"/>
                <w:szCs w:val="20"/>
              </w:rPr>
            </w:pPr>
            <w:r>
              <w:rPr>
                <w:sz w:val="20"/>
                <w:szCs w:val="20"/>
              </w:rPr>
              <w:t>PMU and DoF</w:t>
            </w:r>
          </w:p>
        </w:tc>
        <w:tc>
          <w:tcPr>
            <w:tcW w:w="843" w:type="pct"/>
            <w:shd w:val="clear" w:color="auto" w:fill="auto"/>
          </w:tcPr>
          <w:p w:rsidR="00F204ED" w:rsidRPr="004617E9" w:rsidRDefault="00F204ED" w:rsidP="00E801DB">
            <w:pPr>
              <w:rPr>
                <w:sz w:val="20"/>
                <w:szCs w:val="20"/>
              </w:rPr>
            </w:pPr>
            <w:r>
              <w:rPr>
                <w:sz w:val="20"/>
                <w:szCs w:val="20"/>
              </w:rPr>
              <w:t>To be initiated</w:t>
            </w:r>
          </w:p>
        </w:tc>
        <w:tc>
          <w:tcPr>
            <w:tcW w:w="1235" w:type="pct"/>
            <w:shd w:val="clear" w:color="auto" w:fill="auto"/>
          </w:tcPr>
          <w:p w:rsidR="00F204ED" w:rsidRPr="004617E9" w:rsidRDefault="00F204ED" w:rsidP="00E801DB">
            <w:pPr>
              <w:rPr>
                <w:sz w:val="20"/>
                <w:szCs w:val="20"/>
              </w:rPr>
            </w:pPr>
          </w:p>
        </w:tc>
      </w:tr>
      <w:tr w:rsidR="00E801DB" w:rsidRPr="004617E9" w:rsidTr="00993AE4">
        <w:tc>
          <w:tcPr>
            <w:tcW w:w="5000" w:type="pct"/>
            <w:gridSpan w:val="5"/>
            <w:shd w:val="clear" w:color="auto" w:fill="E7E6E6" w:themeFill="background2"/>
          </w:tcPr>
          <w:p w:rsidR="00E801DB" w:rsidRPr="00B5042A" w:rsidRDefault="00E801DB" w:rsidP="00E801DB">
            <w:pPr>
              <w:rPr>
                <w:b/>
                <w:sz w:val="20"/>
                <w:szCs w:val="20"/>
                <w:lang w:val="en-GB"/>
              </w:rPr>
            </w:pPr>
            <w:r>
              <w:rPr>
                <w:b/>
                <w:sz w:val="20"/>
                <w:szCs w:val="20"/>
                <w:lang w:val="en-GB"/>
              </w:rPr>
              <w:t xml:space="preserve">Evaluation Recommendation A.4.: </w:t>
            </w:r>
            <w:r w:rsidRPr="00B5042A">
              <w:rPr>
                <w:b/>
                <w:sz w:val="20"/>
                <w:szCs w:val="20"/>
                <w:lang w:val="en-GB"/>
              </w:rPr>
              <w:t>NAFOLA focuses dedicated amount of remaining funds to suppor</w:t>
            </w:r>
            <w:r>
              <w:rPr>
                <w:b/>
                <w:sz w:val="20"/>
                <w:szCs w:val="20"/>
                <w:lang w:val="en-GB"/>
              </w:rPr>
              <w:t xml:space="preserve">t implementation of management </w:t>
            </w:r>
            <w:r w:rsidRPr="00B5042A">
              <w:rPr>
                <w:b/>
                <w:sz w:val="20"/>
                <w:szCs w:val="20"/>
                <w:lang w:val="en-GB"/>
              </w:rPr>
              <w:t>plans in all target</w:t>
            </w:r>
            <w:r>
              <w:rPr>
                <w:b/>
                <w:sz w:val="20"/>
                <w:szCs w:val="20"/>
                <w:lang w:val="en-GB"/>
              </w:rPr>
              <w:t>ed</w:t>
            </w:r>
            <w:r w:rsidRPr="00B5042A">
              <w:rPr>
                <w:b/>
                <w:sz w:val="20"/>
                <w:szCs w:val="20"/>
                <w:lang w:val="en-GB"/>
              </w:rPr>
              <w:t xml:space="preserve"> CFs (suggested amount: +/- USD 25,000 per CF)</w:t>
            </w:r>
          </w:p>
          <w:p w:rsidR="00E801DB" w:rsidRPr="004617E9" w:rsidRDefault="00E801DB" w:rsidP="00E801DB">
            <w:pPr>
              <w:rPr>
                <w:sz w:val="20"/>
                <w:szCs w:val="20"/>
              </w:rPr>
            </w:pPr>
          </w:p>
        </w:tc>
      </w:tr>
      <w:tr w:rsidR="00E801DB" w:rsidRPr="004617E9" w:rsidTr="00993AE4">
        <w:tc>
          <w:tcPr>
            <w:tcW w:w="5000" w:type="pct"/>
            <w:gridSpan w:val="5"/>
            <w:shd w:val="clear" w:color="auto" w:fill="E7E6E6" w:themeFill="background2"/>
          </w:tcPr>
          <w:p w:rsidR="00E801DB" w:rsidRPr="004617E9" w:rsidRDefault="00E801DB" w:rsidP="00E801DB">
            <w:pPr>
              <w:rPr>
                <w:sz w:val="20"/>
                <w:szCs w:val="20"/>
              </w:rPr>
            </w:pPr>
            <w:r w:rsidRPr="004617E9">
              <w:rPr>
                <w:b/>
                <w:sz w:val="20"/>
                <w:szCs w:val="20"/>
              </w:rPr>
              <w:lastRenderedPageBreak/>
              <w:t>Management Response:</w:t>
            </w:r>
            <w:r>
              <w:rPr>
                <w:b/>
                <w:sz w:val="20"/>
                <w:szCs w:val="20"/>
              </w:rPr>
              <w:t xml:space="preserve"> Ensure equitable allotment of funding to the target CFs in accordance with the needs and the gaps and the respective progress of implementation</w:t>
            </w:r>
          </w:p>
        </w:tc>
      </w:tr>
      <w:tr w:rsidR="00E801DB" w:rsidRPr="004617E9" w:rsidTr="00AC31AF">
        <w:tc>
          <w:tcPr>
            <w:tcW w:w="1236" w:type="pct"/>
            <w:shd w:val="clear" w:color="auto" w:fill="auto"/>
          </w:tcPr>
          <w:p w:rsidR="00E801DB" w:rsidRPr="004617E9" w:rsidRDefault="00E801DB" w:rsidP="00E801DB">
            <w:pPr>
              <w:rPr>
                <w:b/>
                <w:sz w:val="20"/>
                <w:szCs w:val="20"/>
              </w:rPr>
            </w:pPr>
            <w:r w:rsidRPr="004617E9">
              <w:rPr>
                <w:b/>
                <w:sz w:val="20"/>
                <w:szCs w:val="20"/>
              </w:rPr>
              <w:t>Key Action(s)</w:t>
            </w:r>
          </w:p>
        </w:tc>
        <w:tc>
          <w:tcPr>
            <w:tcW w:w="843" w:type="pct"/>
            <w:shd w:val="clear" w:color="auto" w:fill="auto"/>
          </w:tcPr>
          <w:p w:rsidR="00E801DB" w:rsidRPr="004617E9" w:rsidRDefault="00E801DB" w:rsidP="00E801DB">
            <w:pPr>
              <w:rPr>
                <w:b/>
                <w:sz w:val="20"/>
                <w:szCs w:val="20"/>
              </w:rPr>
            </w:pPr>
            <w:r w:rsidRPr="004617E9">
              <w:rPr>
                <w:b/>
                <w:sz w:val="20"/>
                <w:szCs w:val="20"/>
              </w:rPr>
              <w:t>Time Frame</w:t>
            </w:r>
          </w:p>
        </w:tc>
        <w:tc>
          <w:tcPr>
            <w:tcW w:w="843" w:type="pct"/>
            <w:shd w:val="clear" w:color="auto" w:fill="auto"/>
          </w:tcPr>
          <w:p w:rsidR="00E801DB" w:rsidRPr="004617E9" w:rsidRDefault="00E801DB" w:rsidP="00E801DB">
            <w:pPr>
              <w:rPr>
                <w:b/>
                <w:sz w:val="20"/>
                <w:szCs w:val="20"/>
              </w:rPr>
            </w:pPr>
            <w:r w:rsidRPr="004617E9">
              <w:rPr>
                <w:b/>
                <w:sz w:val="20"/>
                <w:szCs w:val="20"/>
              </w:rPr>
              <w:t>Responsible Unit(s)</w:t>
            </w:r>
          </w:p>
        </w:tc>
        <w:tc>
          <w:tcPr>
            <w:tcW w:w="843" w:type="pct"/>
            <w:shd w:val="clear" w:color="auto" w:fill="auto"/>
          </w:tcPr>
          <w:p w:rsidR="00E801DB" w:rsidRPr="004617E9" w:rsidRDefault="00E801DB" w:rsidP="00E801DB">
            <w:pPr>
              <w:jc w:val="center"/>
              <w:rPr>
                <w:b/>
                <w:sz w:val="20"/>
                <w:szCs w:val="20"/>
              </w:rPr>
            </w:pPr>
            <w:r w:rsidRPr="004617E9">
              <w:rPr>
                <w:b/>
                <w:sz w:val="20"/>
                <w:szCs w:val="20"/>
              </w:rPr>
              <w:t>Tracking</w:t>
            </w:r>
          </w:p>
        </w:tc>
        <w:tc>
          <w:tcPr>
            <w:tcW w:w="1235" w:type="pct"/>
            <w:shd w:val="clear" w:color="auto" w:fill="auto"/>
          </w:tcPr>
          <w:p w:rsidR="00E801DB" w:rsidRPr="004617E9" w:rsidRDefault="00E801DB" w:rsidP="00E801DB">
            <w:pPr>
              <w:rPr>
                <w:sz w:val="20"/>
                <w:szCs w:val="20"/>
              </w:rPr>
            </w:pPr>
          </w:p>
        </w:tc>
      </w:tr>
      <w:tr w:rsidR="00E801DB" w:rsidRPr="004617E9" w:rsidTr="00AC31AF">
        <w:tc>
          <w:tcPr>
            <w:tcW w:w="1236" w:type="pct"/>
            <w:shd w:val="clear" w:color="auto" w:fill="auto"/>
          </w:tcPr>
          <w:p w:rsidR="00E801DB" w:rsidRPr="001547B7" w:rsidRDefault="00E801DB" w:rsidP="00E801DB">
            <w:pPr>
              <w:rPr>
                <w:sz w:val="20"/>
                <w:szCs w:val="20"/>
              </w:rPr>
            </w:pPr>
          </w:p>
        </w:tc>
        <w:tc>
          <w:tcPr>
            <w:tcW w:w="843" w:type="pct"/>
            <w:shd w:val="clear" w:color="auto" w:fill="auto"/>
          </w:tcPr>
          <w:p w:rsidR="00E801DB" w:rsidRPr="004617E9" w:rsidRDefault="00E801DB" w:rsidP="00E801DB">
            <w:pPr>
              <w:rPr>
                <w:b/>
                <w:sz w:val="20"/>
                <w:szCs w:val="20"/>
              </w:rPr>
            </w:pPr>
          </w:p>
        </w:tc>
        <w:tc>
          <w:tcPr>
            <w:tcW w:w="843" w:type="pct"/>
            <w:shd w:val="clear" w:color="auto" w:fill="auto"/>
          </w:tcPr>
          <w:p w:rsidR="00E801DB" w:rsidRPr="004617E9" w:rsidRDefault="00E801DB" w:rsidP="00E801DB">
            <w:pPr>
              <w:rPr>
                <w:b/>
                <w:sz w:val="20"/>
                <w:szCs w:val="20"/>
              </w:rPr>
            </w:pPr>
          </w:p>
        </w:tc>
        <w:tc>
          <w:tcPr>
            <w:tcW w:w="843" w:type="pct"/>
            <w:shd w:val="clear" w:color="auto" w:fill="auto"/>
          </w:tcPr>
          <w:p w:rsidR="00E801DB" w:rsidRPr="004617E9" w:rsidRDefault="00E801DB" w:rsidP="00E801DB">
            <w:pPr>
              <w:jc w:val="center"/>
              <w:rPr>
                <w:b/>
                <w:sz w:val="20"/>
                <w:szCs w:val="20"/>
              </w:rPr>
            </w:pPr>
            <w:r w:rsidRPr="004617E9">
              <w:rPr>
                <w:b/>
                <w:sz w:val="20"/>
                <w:szCs w:val="20"/>
              </w:rPr>
              <w:t>Status</w:t>
            </w:r>
          </w:p>
        </w:tc>
        <w:tc>
          <w:tcPr>
            <w:tcW w:w="1235" w:type="pct"/>
            <w:shd w:val="clear" w:color="auto" w:fill="auto"/>
          </w:tcPr>
          <w:p w:rsidR="00E801DB" w:rsidRPr="004617E9" w:rsidRDefault="00E801DB" w:rsidP="00E801DB">
            <w:pPr>
              <w:jc w:val="center"/>
              <w:rPr>
                <w:b/>
                <w:sz w:val="20"/>
                <w:szCs w:val="20"/>
              </w:rPr>
            </w:pPr>
            <w:r w:rsidRPr="004617E9">
              <w:rPr>
                <w:b/>
                <w:sz w:val="20"/>
                <w:szCs w:val="20"/>
              </w:rPr>
              <w:t>Comments</w:t>
            </w:r>
          </w:p>
        </w:tc>
      </w:tr>
      <w:tr w:rsidR="00E801DB" w:rsidRPr="004617E9" w:rsidTr="00AC31AF">
        <w:tc>
          <w:tcPr>
            <w:tcW w:w="1236" w:type="pct"/>
            <w:shd w:val="clear" w:color="auto" w:fill="auto"/>
          </w:tcPr>
          <w:p w:rsidR="00E801DB" w:rsidRPr="001547B7" w:rsidRDefault="00E801DB" w:rsidP="00E801DB">
            <w:pPr>
              <w:tabs>
                <w:tab w:val="left" w:pos="720"/>
              </w:tabs>
              <w:rPr>
                <w:sz w:val="20"/>
                <w:szCs w:val="20"/>
              </w:rPr>
            </w:pPr>
            <w:r>
              <w:rPr>
                <w:sz w:val="20"/>
                <w:szCs w:val="20"/>
              </w:rPr>
              <w:t>1</w:t>
            </w:r>
            <w:r w:rsidR="000732A9">
              <w:rPr>
                <w:sz w:val="20"/>
                <w:szCs w:val="20"/>
              </w:rPr>
              <w:t>.</w:t>
            </w:r>
            <w:r>
              <w:rPr>
                <w:sz w:val="20"/>
                <w:szCs w:val="20"/>
              </w:rPr>
              <w:t xml:space="preserve"> </w:t>
            </w:r>
            <w:r w:rsidRPr="001547B7">
              <w:rPr>
                <w:sz w:val="20"/>
                <w:szCs w:val="20"/>
              </w:rPr>
              <w:t xml:space="preserve">Undertake </w:t>
            </w:r>
            <w:r w:rsidR="006960F9" w:rsidRPr="001547B7">
              <w:rPr>
                <w:sz w:val="20"/>
                <w:szCs w:val="20"/>
              </w:rPr>
              <w:t>needs</w:t>
            </w:r>
            <w:r w:rsidRPr="001547B7">
              <w:rPr>
                <w:sz w:val="20"/>
                <w:szCs w:val="20"/>
              </w:rPr>
              <w:t xml:space="preserve"> and gaps analysis </w:t>
            </w:r>
            <w:r>
              <w:rPr>
                <w:sz w:val="20"/>
                <w:szCs w:val="20"/>
              </w:rPr>
              <w:t xml:space="preserve">and sustainable financing mechanisms </w:t>
            </w:r>
            <w:r w:rsidRPr="001547B7">
              <w:rPr>
                <w:sz w:val="20"/>
                <w:szCs w:val="20"/>
              </w:rPr>
              <w:t>of the respective CFs</w:t>
            </w:r>
            <w:r>
              <w:rPr>
                <w:sz w:val="20"/>
                <w:szCs w:val="20"/>
              </w:rPr>
              <w:t>.</w:t>
            </w:r>
            <w:r>
              <w:t xml:space="preserve"> </w:t>
            </w:r>
            <w:r w:rsidRPr="00563A5C">
              <w:rPr>
                <w:sz w:val="20"/>
                <w:szCs w:val="20"/>
              </w:rPr>
              <w:t xml:space="preserve">NAFOLA support would be predominantly on </w:t>
            </w:r>
            <w:r>
              <w:rPr>
                <w:sz w:val="20"/>
                <w:szCs w:val="20"/>
              </w:rPr>
              <w:t xml:space="preserve">sustainable </w:t>
            </w:r>
            <w:r w:rsidRPr="00563A5C">
              <w:rPr>
                <w:sz w:val="20"/>
                <w:szCs w:val="20"/>
              </w:rPr>
              <w:t xml:space="preserve">capacity development </w:t>
            </w:r>
            <w:r>
              <w:rPr>
                <w:sz w:val="20"/>
                <w:szCs w:val="20"/>
              </w:rPr>
              <w:t>efforts to increase the capacities of the</w:t>
            </w:r>
            <w:r w:rsidRPr="00563A5C">
              <w:rPr>
                <w:sz w:val="20"/>
                <w:szCs w:val="20"/>
              </w:rPr>
              <w:t xml:space="preserve"> CFs so that they are able to function on their own – rather than making communities dependent on projects/government</w:t>
            </w:r>
            <w:r>
              <w:rPr>
                <w:sz w:val="20"/>
                <w:szCs w:val="20"/>
              </w:rPr>
              <w:t xml:space="preserve"> funding in perpetuity</w:t>
            </w:r>
            <w:r w:rsidRPr="00563A5C">
              <w:rPr>
                <w:sz w:val="20"/>
                <w:szCs w:val="20"/>
              </w:rPr>
              <w:t xml:space="preserve">. </w:t>
            </w:r>
            <w:r w:rsidR="006960F9">
              <w:rPr>
                <w:sz w:val="20"/>
                <w:szCs w:val="20"/>
              </w:rPr>
              <w:t xml:space="preserve">The </w:t>
            </w:r>
            <w:r>
              <w:rPr>
                <w:sz w:val="20"/>
                <w:szCs w:val="20"/>
              </w:rPr>
              <w:t>needs</w:t>
            </w:r>
            <w:r w:rsidR="006960F9">
              <w:rPr>
                <w:sz w:val="20"/>
                <w:szCs w:val="20"/>
              </w:rPr>
              <w:t xml:space="preserve"> and gap</w:t>
            </w:r>
            <w:r>
              <w:rPr>
                <w:sz w:val="20"/>
                <w:szCs w:val="20"/>
              </w:rPr>
              <w:t xml:space="preserve"> assessment will also contain a section on the results of the </w:t>
            </w:r>
            <w:r w:rsidRPr="00563A5C">
              <w:rPr>
                <w:sz w:val="20"/>
                <w:szCs w:val="20"/>
              </w:rPr>
              <w:t>NAFOLA investigati</w:t>
            </w:r>
            <w:r>
              <w:rPr>
                <w:sz w:val="20"/>
                <w:szCs w:val="20"/>
              </w:rPr>
              <w:t xml:space="preserve">ons on sustainable </w:t>
            </w:r>
            <w:r w:rsidRPr="00563A5C">
              <w:rPr>
                <w:sz w:val="20"/>
                <w:szCs w:val="20"/>
              </w:rPr>
              <w:t>financing mechanisms for CFs operations</w:t>
            </w:r>
            <w:r>
              <w:rPr>
                <w:sz w:val="20"/>
                <w:szCs w:val="20"/>
              </w:rPr>
              <w:t xml:space="preserve"> </w:t>
            </w:r>
          </w:p>
        </w:tc>
        <w:tc>
          <w:tcPr>
            <w:tcW w:w="843" w:type="pct"/>
            <w:shd w:val="clear" w:color="auto" w:fill="auto"/>
          </w:tcPr>
          <w:p w:rsidR="00E801DB" w:rsidRPr="001547B7" w:rsidRDefault="00E801DB" w:rsidP="00E801DB">
            <w:pPr>
              <w:rPr>
                <w:sz w:val="20"/>
                <w:szCs w:val="20"/>
              </w:rPr>
            </w:pPr>
            <w:r>
              <w:rPr>
                <w:sz w:val="20"/>
                <w:szCs w:val="20"/>
              </w:rPr>
              <w:t>30 June 2018</w:t>
            </w:r>
          </w:p>
        </w:tc>
        <w:tc>
          <w:tcPr>
            <w:tcW w:w="843" w:type="pct"/>
            <w:shd w:val="clear" w:color="auto" w:fill="auto"/>
          </w:tcPr>
          <w:p w:rsidR="00E801DB" w:rsidRDefault="00E801DB" w:rsidP="00E801DB">
            <w:pPr>
              <w:rPr>
                <w:sz w:val="20"/>
                <w:szCs w:val="20"/>
              </w:rPr>
            </w:pPr>
            <w:r>
              <w:rPr>
                <w:sz w:val="20"/>
                <w:szCs w:val="20"/>
              </w:rPr>
              <w:t>PMU and DoF</w:t>
            </w:r>
          </w:p>
        </w:tc>
        <w:tc>
          <w:tcPr>
            <w:tcW w:w="843" w:type="pct"/>
            <w:shd w:val="clear" w:color="auto" w:fill="auto"/>
          </w:tcPr>
          <w:p w:rsidR="000732A9" w:rsidRDefault="000732A9" w:rsidP="00E801DB">
            <w:pPr>
              <w:rPr>
                <w:sz w:val="20"/>
                <w:szCs w:val="20"/>
              </w:rPr>
            </w:pPr>
            <w:r>
              <w:rPr>
                <w:sz w:val="20"/>
                <w:szCs w:val="20"/>
              </w:rPr>
              <w:t>An internal assessment on best practices and gaps in NAFOLA supported demonstration activities</w:t>
            </w:r>
            <w:r w:rsidR="00613F27">
              <w:rPr>
                <w:sz w:val="20"/>
                <w:szCs w:val="20"/>
              </w:rPr>
              <w:t>.</w:t>
            </w:r>
            <w:r>
              <w:rPr>
                <w:sz w:val="20"/>
                <w:szCs w:val="20"/>
              </w:rPr>
              <w:t xml:space="preserve"> </w:t>
            </w:r>
          </w:p>
          <w:p w:rsidR="000732A9" w:rsidRDefault="000732A9" w:rsidP="00E801DB">
            <w:pPr>
              <w:rPr>
                <w:sz w:val="20"/>
                <w:szCs w:val="20"/>
              </w:rPr>
            </w:pPr>
            <w:r>
              <w:rPr>
                <w:sz w:val="20"/>
                <w:szCs w:val="20"/>
              </w:rPr>
              <w:t>A detailed assessment on sustainable financing mechanisms will be carried out in 2018.  Draft ToR for the sustainable financing mechanisms have been developed</w:t>
            </w:r>
            <w:r w:rsidR="00F26175">
              <w:rPr>
                <w:sz w:val="20"/>
                <w:szCs w:val="20"/>
              </w:rPr>
              <w:t xml:space="preserve"> and presented to the PSC. </w:t>
            </w:r>
          </w:p>
          <w:p w:rsidR="00E801DB" w:rsidRPr="004617E9" w:rsidRDefault="00E801DB" w:rsidP="00E801DB">
            <w:pPr>
              <w:rPr>
                <w:sz w:val="20"/>
                <w:szCs w:val="20"/>
              </w:rPr>
            </w:pPr>
            <w:r>
              <w:rPr>
                <w:sz w:val="20"/>
                <w:szCs w:val="20"/>
              </w:rPr>
              <w:t xml:space="preserve"> </w:t>
            </w:r>
          </w:p>
        </w:tc>
        <w:tc>
          <w:tcPr>
            <w:tcW w:w="1235" w:type="pct"/>
            <w:shd w:val="clear" w:color="auto" w:fill="auto"/>
          </w:tcPr>
          <w:p w:rsidR="00E801DB" w:rsidRPr="004617E9" w:rsidRDefault="00E801DB" w:rsidP="00E801DB">
            <w:pPr>
              <w:rPr>
                <w:sz w:val="20"/>
                <w:szCs w:val="20"/>
              </w:rPr>
            </w:pPr>
          </w:p>
        </w:tc>
      </w:tr>
      <w:tr w:rsidR="00E801DB" w:rsidRPr="004617E9" w:rsidTr="00AC31AF">
        <w:tc>
          <w:tcPr>
            <w:tcW w:w="1236" w:type="pct"/>
            <w:shd w:val="clear" w:color="auto" w:fill="auto"/>
          </w:tcPr>
          <w:p w:rsidR="00E801DB" w:rsidRPr="00B5042A" w:rsidRDefault="00E801DB" w:rsidP="00E801DB">
            <w:pPr>
              <w:rPr>
                <w:sz w:val="20"/>
                <w:szCs w:val="20"/>
              </w:rPr>
            </w:pPr>
            <w:r>
              <w:rPr>
                <w:sz w:val="20"/>
                <w:szCs w:val="20"/>
              </w:rPr>
              <w:t>2</w:t>
            </w:r>
            <w:r w:rsidR="00F26175">
              <w:rPr>
                <w:sz w:val="20"/>
                <w:szCs w:val="20"/>
              </w:rPr>
              <w:t>.</w:t>
            </w:r>
            <w:r>
              <w:rPr>
                <w:sz w:val="20"/>
                <w:szCs w:val="20"/>
              </w:rPr>
              <w:t xml:space="preserve"> </w:t>
            </w:r>
            <w:r w:rsidRPr="001547B7">
              <w:rPr>
                <w:sz w:val="20"/>
                <w:szCs w:val="20"/>
              </w:rPr>
              <w:t>Allo</w:t>
            </w:r>
            <w:r>
              <w:rPr>
                <w:sz w:val="20"/>
                <w:szCs w:val="20"/>
              </w:rPr>
              <w:t>cate</w:t>
            </w:r>
            <w:r w:rsidRPr="001547B7">
              <w:rPr>
                <w:sz w:val="20"/>
                <w:szCs w:val="20"/>
              </w:rPr>
              <w:t xml:space="preserve"> financial resources in accordance with the needs assessment results</w:t>
            </w:r>
          </w:p>
        </w:tc>
        <w:tc>
          <w:tcPr>
            <w:tcW w:w="843" w:type="pct"/>
            <w:shd w:val="clear" w:color="auto" w:fill="auto"/>
          </w:tcPr>
          <w:p w:rsidR="00E801DB" w:rsidRPr="00B5042A" w:rsidRDefault="00E801DB" w:rsidP="00E801DB">
            <w:pPr>
              <w:rPr>
                <w:sz w:val="20"/>
                <w:szCs w:val="20"/>
              </w:rPr>
            </w:pPr>
            <w:r>
              <w:rPr>
                <w:sz w:val="20"/>
                <w:szCs w:val="20"/>
              </w:rPr>
              <w:t>31 December 2017</w:t>
            </w:r>
          </w:p>
        </w:tc>
        <w:tc>
          <w:tcPr>
            <w:tcW w:w="843" w:type="pct"/>
            <w:shd w:val="clear" w:color="auto" w:fill="auto"/>
          </w:tcPr>
          <w:p w:rsidR="00E801DB" w:rsidRPr="004617E9" w:rsidRDefault="00E801DB" w:rsidP="00E801DB">
            <w:pPr>
              <w:rPr>
                <w:sz w:val="20"/>
                <w:szCs w:val="20"/>
              </w:rPr>
            </w:pPr>
            <w:r>
              <w:rPr>
                <w:sz w:val="20"/>
                <w:szCs w:val="20"/>
              </w:rPr>
              <w:t>PMU and DoF</w:t>
            </w:r>
          </w:p>
        </w:tc>
        <w:tc>
          <w:tcPr>
            <w:tcW w:w="843" w:type="pct"/>
            <w:shd w:val="clear" w:color="auto" w:fill="auto"/>
          </w:tcPr>
          <w:p w:rsidR="00E801DB" w:rsidRPr="004617E9" w:rsidRDefault="00E801DB" w:rsidP="00E801DB">
            <w:pPr>
              <w:rPr>
                <w:sz w:val="20"/>
                <w:szCs w:val="20"/>
              </w:rPr>
            </w:pPr>
            <w:r>
              <w:rPr>
                <w:sz w:val="20"/>
                <w:szCs w:val="20"/>
              </w:rPr>
              <w:t>In progress</w:t>
            </w:r>
          </w:p>
        </w:tc>
        <w:tc>
          <w:tcPr>
            <w:tcW w:w="1235" w:type="pct"/>
            <w:shd w:val="clear" w:color="auto" w:fill="auto"/>
          </w:tcPr>
          <w:p w:rsidR="00E801DB" w:rsidRPr="004617E9" w:rsidRDefault="00E801DB" w:rsidP="00E801DB">
            <w:pPr>
              <w:rPr>
                <w:sz w:val="20"/>
                <w:szCs w:val="20"/>
              </w:rPr>
            </w:pPr>
            <w:r>
              <w:rPr>
                <w:sz w:val="20"/>
                <w:szCs w:val="20"/>
              </w:rPr>
              <w:t xml:space="preserve"> </w:t>
            </w:r>
          </w:p>
        </w:tc>
      </w:tr>
      <w:tr w:rsidR="00E801DB" w:rsidRPr="004617E9" w:rsidTr="00AC31AF">
        <w:tc>
          <w:tcPr>
            <w:tcW w:w="1236" w:type="pct"/>
            <w:shd w:val="clear" w:color="auto" w:fill="auto"/>
          </w:tcPr>
          <w:p w:rsidR="00E801DB" w:rsidRPr="00B5042A" w:rsidRDefault="00E801DB" w:rsidP="00E801DB">
            <w:pPr>
              <w:rPr>
                <w:sz w:val="20"/>
                <w:szCs w:val="20"/>
              </w:rPr>
            </w:pPr>
            <w:r>
              <w:rPr>
                <w:sz w:val="20"/>
                <w:szCs w:val="20"/>
              </w:rPr>
              <w:t>3</w:t>
            </w:r>
            <w:r w:rsidR="00F26175">
              <w:rPr>
                <w:sz w:val="20"/>
                <w:szCs w:val="20"/>
              </w:rPr>
              <w:t>.</w:t>
            </w:r>
            <w:r>
              <w:rPr>
                <w:sz w:val="20"/>
                <w:szCs w:val="20"/>
              </w:rPr>
              <w:t xml:space="preserve"> Systematically monitor the implementation of the activities prioritized for each CF in line with the M&amp;E framework and project results framework</w:t>
            </w:r>
          </w:p>
        </w:tc>
        <w:tc>
          <w:tcPr>
            <w:tcW w:w="843" w:type="pct"/>
            <w:shd w:val="clear" w:color="auto" w:fill="auto"/>
          </w:tcPr>
          <w:p w:rsidR="00E801DB" w:rsidRPr="00B5042A" w:rsidRDefault="00E801DB" w:rsidP="00E801DB">
            <w:pPr>
              <w:rPr>
                <w:sz w:val="20"/>
                <w:szCs w:val="20"/>
              </w:rPr>
            </w:pPr>
            <w:r>
              <w:rPr>
                <w:sz w:val="20"/>
                <w:szCs w:val="20"/>
              </w:rPr>
              <w:t>Ongoing</w:t>
            </w:r>
          </w:p>
        </w:tc>
        <w:tc>
          <w:tcPr>
            <w:tcW w:w="843" w:type="pct"/>
            <w:shd w:val="clear" w:color="auto" w:fill="auto"/>
          </w:tcPr>
          <w:p w:rsidR="00E801DB" w:rsidRPr="004617E9" w:rsidRDefault="00E801DB" w:rsidP="00E801DB">
            <w:pPr>
              <w:rPr>
                <w:sz w:val="20"/>
                <w:szCs w:val="20"/>
              </w:rPr>
            </w:pPr>
            <w:r>
              <w:rPr>
                <w:sz w:val="20"/>
                <w:szCs w:val="20"/>
              </w:rPr>
              <w:t>PMU and DoF</w:t>
            </w:r>
          </w:p>
        </w:tc>
        <w:tc>
          <w:tcPr>
            <w:tcW w:w="843" w:type="pct"/>
            <w:shd w:val="clear" w:color="auto" w:fill="auto"/>
          </w:tcPr>
          <w:p w:rsidR="00E801DB" w:rsidRPr="004617E9" w:rsidRDefault="00E801DB" w:rsidP="00E801DB">
            <w:pPr>
              <w:rPr>
                <w:sz w:val="20"/>
                <w:szCs w:val="20"/>
              </w:rPr>
            </w:pPr>
            <w:r>
              <w:rPr>
                <w:sz w:val="20"/>
                <w:szCs w:val="20"/>
              </w:rPr>
              <w:t xml:space="preserve">Monitoring against results framework has been initiated. Monitoring system to be initiated. </w:t>
            </w:r>
          </w:p>
        </w:tc>
        <w:tc>
          <w:tcPr>
            <w:tcW w:w="1235" w:type="pct"/>
            <w:shd w:val="clear" w:color="auto" w:fill="auto"/>
          </w:tcPr>
          <w:p w:rsidR="00E801DB" w:rsidRPr="004617E9" w:rsidRDefault="00E801DB" w:rsidP="00E801DB">
            <w:pPr>
              <w:rPr>
                <w:sz w:val="20"/>
                <w:szCs w:val="20"/>
              </w:rPr>
            </w:pPr>
            <w:r>
              <w:rPr>
                <w:sz w:val="20"/>
                <w:szCs w:val="20"/>
              </w:rPr>
              <w:t>To be reported in quarterly reports and PIR</w:t>
            </w:r>
          </w:p>
        </w:tc>
      </w:tr>
      <w:tr w:rsidR="00E801DB" w:rsidRPr="004617E9" w:rsidTr="00993AE4">
        <w:tc>
          <w:tcPr>
            <w:tcW w:w="5000" w:type="pct"/>
            <w:gridSpan w:val="5"/>
            <w:shd w:val="clear" w:color="auto" w:fill="E7E6E6" w:themeFill="background2"/>
          </w:tcPr>
          <w:p w:rsidR="00E801DB" w:rsidRPr="004617E9" w:rsidRDefault="00E801DB" w:rsidP="00E801DB">
            <w:pPr>
              <w:rPr>
                <w:sz w:val="20"/>
                <w:szCs w:val="20"/>
              </w:rPr>
            </w:pPr>
            <w:r w:rsidRPr="00383AA3">
              <w:rPr>
                <w:b/>
                <w:sz w:val="20"/>
                <w:szCs w:val="20"/>
                <w:lang w:val="en-GB"/>
              </w:rPr>
              <w:t>Evaluation Recommendation</w:t>
            </w:r>
            <w:r>
              <w:rPr>
                <w:b/>
                <w:sz w:val="20"/>
                <w:szCs w:val="20"/>
                <w:lang w:val="en-GB"/>
              </w:rPr>
              <w:t xml:space="preserve"> A.5.</w:t>
            </w:r>
            <w:r w:rsidRPr="00383AA3">
              <w:rPr>
                <w:b/>
                <w:sz w:val="20"/>
                <w:szCs w:val="20"/>
                <w:lang w:val="en-GB"/>
              </w:rPr>
              <w:t>:</w:t>
            </w:r>
            <w:r>
              <w:rPr>
                <w:b/>
                <w:sz w:val="20"/>
                <w:szCs w:val="20"/>
                <w:lang w:val="en-GB"/>
              </w:rPr>
              <w:t xml:space="preserve"> </w:t>
            </w:r>
            <w:r w:rsidRPr="00383AA3">
              <w:rPr>
                <w:b/>
                <w:sz w:val="20"/>
                <w:szCs w:val="20"/>
                <w:lang w:val="en-GB"/>
              </w:rPr>
              <w:t xml:space="preserve">NAFOLA produce replicable training materials based on previous projects (e.g. KfW) and NAFOLA trainings and make available to future CF trainings (e.g. incl. on internet </w:t>
            </w:r>
            <w:hyperlink r:id="rId13" w:history="1">
              <w:r w:rsidRPr="00383AA3">
                <w:rPr>
                  <w:rStyle w:val="Hyperlink"/>
                  <w:sz w:val="20"/>
                  <w:szCs w:val="20"/>
                  <w:lang w:val="en-GB"/>
                </w:rPr>
                <w:t>http://www.mawf.gov.na/community-forestry</w:t>
              </w:r>
            </w:hyperlink>
            <w:r w:rsidRPr="00383AA3">
              <w:rPr>
                <w:b/>
                <w:sz w:val="20"/>
                <w:szCs w:val="20"/>
                <w:lang w:val="en-GB"/>
              </w:rPr>
              <w:t xml:space="preserve"> and </w:t>
            </w:r>
            <w:hyperlink r:id="rId14" w:history="1">
              <w:r w:rsidRPr="00383AA3">
                <w:rPr>
                  <w:rStyle w:val="Hyperlink"/>
                  <w:sz w:val="20"/>
                  <w:szCs w:val="20"/>
                  <w:lang w:val="en-GB"/>
                </w:rPr>
                <w:t>http://www.cfnen.org.na/</w:t>
              </w:r>
            </w:hyperlink>
            <w:r w:rsidRPr="00383AA3">
              <w:rPr>
                <w:b/>
                <w:sz w:val="20"/>
                <w:szCs w:val="20"/>
                <w:lang w:val="en-GB"/>
              </w:rPr>
              <w:t xml:space="preserve"> - not currently operational)     </w:t>
            </w:r>
          </w:p>
        </w:tc>
      </w:tr>
      <w:tr w:rsidR="00E801DB" w:rsidRPr="004617E9" w:rsidTr="00993AE4">
        <w:tc>
          <w:tcPr>
            <w:tcW w:w="5000" w:type="pct"/>
            <w:gridSpan w:val="5"/>
            <w:shd w:val="clear" w:color="auto" w:fill="E7E6E6" w:themeFill="background2"/>
          </w:tcPr>
          <w:p w:rsidR="00E801DB" w:rsidRPr="004617E9" w:rsidRDefault="00E801DB" w:rsidP="00E801DB">
            <w:pPr>
              <w:rPr>
                <w:sz w:val="20"/>
                <w:szCs w:val="20"/>
              </w:rPr>
            </w:pPr>
            <w:r w:rsidRPr="00383AA3">
              <w:rPr>
                <w:b/>
                <w:sz w:val="20"/>
                <w:szCs w:val="20"/>
              </w:rPr>
              <w:t>Management Response:</w:t>
            </w:r>
            <w:r>
              <w:rPr>
                <w:b/>
                <w:sz w:val="20"/>
                <w:szCs w:val="20"/>
              </w:rPr>
              <w:t xml:space="preserve"> Package the training materials in knowledge management products</w:t>
            </w:r>
          </w:p>
        </w:tc>
      </w:tr>
      <w:tr w:rsidR="00E801DB" w:rsidRPr="004617E9" w:rsidTr="00AC31AF">
        <w:tc>
          <w:tcPr>
            <w:tcW w:w="1236" w:type="pct"/>
            <w:shd w:val="clear" w:color="auto" w:fill="auto"/>
          </w:tcPr>
          <w:p w:rsidR="00E801DB" w:rsidRPr="004617E9" w:rsidRDefault="00E801DB" w:rsidP="00E801DB">
            <w:pPr>
              <w:rPr>
                <w:b/>
                <w:sz w:val="20"/>
                <w:szCs w:val="20"/>
              </w:rPr>
            </w:pPr>
            <w:r w:rsidRPr="004617E9">
              <w:rPr>
                <w:b/>
                <w:sz w:val="20"/>
                <w:szCs w:val="20"/>
              </w:rPr>
              <w:t>Key Action(s)</w:t>
            </w:r>
          </w:p>
        </w:tc>
        <w:tc>
          <w:tcPr>
            <w:tcW w:w="843" w:type="pct"/>
            <w:shd w:val="clear" w:color="auto" w:fill="auto"/>
          </w:tcPr>
          <w:p w:rsidR="00E801DB" w:rsidRPr="004617E9" w:rsidRDefault="00E801DB" w:rsidP="00E801DB">
            <w:pPr>
              <w:rPr>
                <w:b/>
                <w:sz w:val="20"/>
                <w:szCs w:val="20"/>
              </w:rPr>
            </w:pPr>
            <w:r w:rsidRPr="004617E9">
              <w:rPr>
                <w:b/>
                <w:sz w:val="20"/>
                <w:szCs w:val="20"/>
              </w:rPr>
              <w:t>Time Frame</w:t>
            </w:r>
          </w:p>
        </w:tc>
        <w:tc>
          <w:tcPr>
            <w:tcW w:w="843" w:type="pct"/>
            <w:shd w:val="clear" w:color="auto" w:fill="auto"/>
          </w:tcPr>
          <w:p w:rsidR="00E801DB" w:rsidRPr="004617E9" w:rsidRDefault="00E801DB" w:rsidP="00E801DB">
            <w:pPr>
              <w:rPr>
                <w:b/>
                <w:sz w:val="20"/>
                <w:szCs w:val="20"/>
              </w:rPr>
            </w:pPr>
            <w:r w:rsidRPr="004617E9">
              <w:rPr>
                <w:b/>
                <w:sz w:val="20"/>
                <w:szCs w:val="20"/>
              </w:rPr>
              <w:t>Responsible Unit(s)</w:t>
            </w:r>
          </w:p>
        </w:tc>
        <w:tc>
          <w:tcPr>
            <w:tcW w:w="843" w:type="pct"/>
            <w:shd w:val="clear" w:color="auto" w:fill="auto"/>
          </w:tcPr>
          <w:p w:rsidR="00E801DB" w:rsidRPr="004617E9" w:rsidRDefault="00E801DB" w:rsidP="00E801DB">
            <w:pPr>
              <w:jc w:val="center"/>
              <w:rPr>
                <w:b/>
                <w:sz w:val="20"/>
                <w:szCs w:val="20"/>
              </w:rPr>
            </w:pPr>
            <w:r w:rsidRPr="004617E9">
              <w:rPr>
                <w:b/>
                <w:sz w:val="20"/>
                <w:szCs w:val="20"/>
              </w:rPr>
              <w:t>Tracking</w:t>
            </w:r>
          </w:p>
        </w:tc>
        <w:tc>
          <w:tcPr>
            <w:tcW w:w="1235" w:type="pct"/>
            <w:shd w:val="clear" w:color="auto" w:fill="auto"/>
          </w:tcPr>
          <w:p w:rsidR="00E801DB" w:rsidRPr="004617E9" w:rsidRDefault="00E801DB" w:rsidP="00E801DB">
            <w:pPr>
              <w:rPr>
                <w:sz w:val="20"/>
                <w:szCs w:val="20"/>
              </w:rPr>
            </w:pPr>
          </w:p>
        </w:tc>
      </w:tr>
      <w:tr w:rsidR="00E801DB" w:rsidRPr="004617E9" w:rsidTr="00AC31AF">
        <w:tc>
          <w:tcPr>
            <w:tcW w:w="1236" w:type="pct"/>
            <w:shd w:val="clear" w:color="auto" w:fill="auto"/>
          </w:tcPr>
          <w:p w:rsidR="00E801DB" w:rsidRPr="001547B7" w:rsidRDefault="00E801DB" w:rsidP="00E801DB">
            <w:pPr>
              <w:rPr>
                <w:sz w:val="20"/>
                <w:szCs w:val="20"/>
              </w:rPr>
            </w:pPr>
          </w:p>
        </w:tc>
        <w:tc>
          <w:tcPr>
            <w:tcW w:w="843" w:type="pct"/>
            <w:shd w:val="clear" w:color="auto" w:fill="auto"/>
          </w:tcPr>
          <w:p w:rsidR="00E801DB" w:rsidRPr="004617E9" w:rsidRDefault="00E801DB" w:rsidP="00E801DB">
            <w:pPr>
              <w:rPr>
                <w:b/>
                <w:sz w:val="20"/>
                <w:szCs w:val="20"/>
              </w:rPr>
            </w:pPr>
          </w:p>
        </w:tc>
        <w:tc>
          <w:tcPr>
            <w:tcW w:w="843" w:type="pct"/>
            <w:shd w:val="clear" w:color="auto" w:fill="auto"/>
          </w:tcPr>
          <w:p w:rsidR="00E801DB" w:rsidRPr="004617E9" w:rsidRDefault="00E801DB" w:rsidP="00E801DB">
            <w:pPr>
              <w:rPr>
                <w:b/>
                <w:sz w:val="20"/>
                <w:szCs w:val="20"/>
              </w:rPr>
            </w:pPr>
          </w:p>
        </w:tc>
        <w:tc>
          <w:tcPr>
            <w:tcW w:w="843" w:type="pct"/>
            <w:shd w:val="clear" w:color="auto" w:fill="auto"/>
          </w:tcPr>
          <w:p w:rsidR="00E801DB" w:rsidRPr="004617E9" w:rsidRDefault="00E801DB" w:rsidP="00E801DB">
            <w:pPr>
              <w:jc w:val="center"/>
              <w:rPr>
                <w:b/>
                <w:sz w:val="20"/>
                <w:szCs w:val="20"/>
              </w:rPr>
            </w:pPr>
            <w:r w:rsidRPr="004617E9">
              <w:rPr>
                <w:b/>
                <w:sz w:val="20"/>
                <w:szCs w:val="20"/>
              </w:rPr>
              <w:t>Status</w:t>
            </w:r>
          </w:p>
        </w:tc>
        <w:tc>
          <w:tcPr>
            <w:tcW w:w="1235" w:type="pct"/>
            <w:shd w:val="clear" w:color="auto" w:fill="auto"/>
          </w:tcPr>
          <w:p w:rsidR="00E801DB" w:rsidRPr="004617E9" w:rsidRDefault="00E801DB" w:rsidP="00E801DB">
            <w:pPr>
              <w:jc w:val="center"/>
              <w:rPr>
                <w:b/>
                <w:sz w:val="20"/>
                <w:szCs w:val="20"/>
              </w:rPr>
            </w:pPr>
            <w:r w:rsidRPr="004617E9">
              <w:rPr>
                <w:b/>
                <w:sz w:val="20"/>
                <w:szCs w:val="20"/>
              </w:rPr>
              <w:t>Comments</w:t>
            </w:r>
          </w:p>
        </w:tc>
      </w:tr>
      <w:tr w:rsidR="00E801DB" w:rsidRPr="004617E9" w:rsidTr="00AC31AF">
        <w:tc>
          <w:tcPr>
            <w:tcW w:w="1236" w:type="pct"/>
            <w:shd w:val="clear" w:color="auto" w:fill="auto"/>
          </w:tcPr>
          <w:p w:rsidR="00D93A2D" w:rsidRDefault="00D93A2D" w:rsidP="00D93A2D">
            <w:pPr>
              <w:rPr>
                <w:sz w:val="20"/>
                <w:szCs w:val="20"/>
              </w:rPr>
            </w:pPr>
            <w:r w:rsidRPr="00D93A2D">
              <w:rPr>
                <w:sz w:val="20"/>
                <w:szCs w:val="20"/>
              </w:rPr>
              <w:t>1</w:t>
            </w:r>
            <w:r>
              <w:rPr>
                <w:sz w:val="20"/>
                <w:szCs w:val="20"/>
              </w:rPr>
              <w:t xml:space="preserve"> a). </w:t>
            </w:r>
            <w:r w:rsidR="00E801DB" w:rsidRPr="00D93A2D">
              <w:rPr>
                <w:sz w:val="20"/>
                <w:szCs w:val="20"/>
              </w:rPr>
              <w:t>Utilize available training materials</w:t>
            </w:r>
            <w:r w:rsidR="00613F27" w:rsidRPr="00D93A2D">
              <w:rPr>
                <w:sz w:val="20"/>
                <w:szCs w:val="20"/>
              </w:rPr>
              <w:t xml:space="preserve"> including those developed during PPG phase</w:t>
            </w:r>
            <w:r w:rsidR="00E801DB" w:rsidRPr="00D93A2D">
              <w:rPr>
                <w:sz w:val="20"/>
                <w:szCs w:val="20"/>
              </w:rPr>
              <w:t xml:space="preserve"> to avoid duplication of efforts and increase resource efficiency, NAFOLA will </w:t>
            </w:r>
            <w:r w:rsidR="00E801DB" w:rsidRPr="00D93A2D">
              <w:rPr>
                <w:sz w:val="20"/>
                <w:szCs w:val="20"/>
              </w:rPr>
              <w:lastRenderedPageBreak/>
              <w:t xml:space="preserve">also </w:t>
            </w:r>
            <w:r w:rsidR="00E23B13" w:rsidRPr="00D93A2D">
              <w:rPr>
                <w:sz w:val="20"/>
                <w:szCs w:val="20"/>
              </w:rPr>
              <w:t xml:space="preserve">package and </w:t>
            </w:r>
            <w:r w:rsidR="00E801DB" w:rsidRPr="00D93A2D">
              <w:rPr>
                <w:sz w:val="20"/>
                <w:szCs w:val="20"/>
              </w:rPr>
              <w:t xml:space="preserve">broadly share materials produced to enhance replication of practices outside the 13 CFs hot spots. </w:t>
            </w:r>
          </w:p>
          <w:p w:rsidR="00D93A2D" w:rsidRPr="00D93A2D" w:rsidRDefault="00D93A2D" w:rsidP="00D93A2D">
            <w:pPr>
              <w:rPr>
                <w:sz w:val="20"/>
                <w:szCs w:val="20"/>
              </w:rPr>
            </w:pPr>
            <w:r>
              <w:rPr>
                <w:sz w:val="20"/>
                <w:szCs w:val="20"/>
              </w:rPr>
              <w:t xml:space="preserve">b) </w:t>
            </w:r>
            <w:r w:rsidR="00E801DB" w:rsidRPr="00D93A2D">
              <w:rPr>
                <w:sz w:val="20"/>
                <w:szCs w:val="20"/>
              </w:rPr>
              <w:t xml:space="preserve">Update CF Toolbox with new material and also upload the material on the DoF website developed by CFN. </w:t>
            </w:r>
          </w:p>
          <w:p w:rsidR="00E801DB" w:rsidRPr="00D93A2D" w:rsidRDefault="00D93A2D" w:rsidP="00D93A2D">
            <w:pPr>
              <w:rPr>
                <w:sz w:val="20"/>
                <w:szCs w:val="20"/>
              </w:rPr>
            </w:pPr>
            <w:r>
              <w:rPr>
                <w:sz w:val="20"/>
                <w:szCs w:val="20"/>
              </w:rPr>
              <w:t>c)</w:t>
            </w:r>
            <w:r w:rsidR="00E23B13" w:rsidRPr="00D93A2D">
              <w:rPr>
                <w:sz w:val="20"/>
                <w:szCs w:val="20"/>
              </w:rPr>
              <w:t xml:space="preserve"> Coordinate and facilitate training interventions as per updated Training Action Plan with e.g. forest management bodies</w:t>
            </w:r>
          </w:p>
        </w:tc>
        <w:tc>
          <w:tcPr>
            <w:tcW w:w="843" w:type="pct"/>
            <w:shd w:val="clear" w:color="auto" w:fill="auto"/>
          </w:tcPr>
          <w:p w:rsidR="00E801DB" w:rsidRDefault="00E801DB" w:rsidP="00E801DB">
            <w:pPr>
              <w:rPr>
                <w:sz w:val="20"/>
                <w:szCs w:val="20"/>
              </w:rPr>
            </w:pPr>
            <w:r>
              <w:rPr>
                <w:sz w:val="20"/>
                <w:szCs w:val="20"/>
              </w:rPr>
              <w:lastRenderedPageBreak/>
              <w:t>31 December 2017</w:t>
            </w:r>
          </w:p>
        </w:tc>
        <w:tc>
          <w:tcPr>
            <w:tcW w:w="843" w:type="pct"/>
            <w:shd w:val="clear" w:color="auto" w:fill="auto"/>
          </w:tcPr>
          <w:p w:rsidR="00E801DB" w:rsidRDefault="00E801DB" w:rsidP="00E801DB">
            <w:pPr>
              <w:rPr>
                <w:sz w:val="20"/>
                <w:szCs w:val="20"/>
              </w:rPr>
            </w:pPr>
            <w:r>
              <w:rPr>
                <w:sz w:val="20"/>
                <w:szCs w:val="20"/>
              </w:rPr>
              <w:t>PMU and DoF</w:t>
            </w:r>
          </w:p>
        </w:tc>
        <w:tc>
          <w:tcPr>
            <w:tcW w:w="843" w:type="pct"/>
            <w:shd w:val="clear" w:color="auto" w:fill="auto"/>
          </w:tcPr>
          <w:p w:rsidR="00E801DB" w:rsidRDefault="00E801DB" w:rsidP="00E801DB">
            <w:pPr>
              <w:rPr>
                <w:sz w:val="20"/>
                <w:szCs w:val="20"/>
              </w:rPr>
            </w:pPr>
            <w:r>
              <w:rPr>
                <w:sz w:val="20"/>
                <w:szCs w:val="20"/>
              </w:rPr>
              <w:t>To be initiated</w:t>
            </w:r>
          </w:p>
        </w:tc>
        <w:tc>
          <w:tcPr>
            <w:tcW w:w="1235" w:type="pct"/>
            <w:shd w:val="clear" w:color="auto" w:fill="auto"/>
          </w:tcPr>
          <w:p w:rsidR="00E801DB" w:rsidRPr="004A766C" w:rsidRDefault="00E801DB" w:rsidP="00E801DB">
            <w:pPr>
              <w:rPr>
                <w:sz w:val="20"/>
                <w:szCs w:val="20"/>
              </w:rPr>
            </w:pPr>
            <w:r w:rsidRPr="004A766C">
              <w:rPr>
                <w:sz w:val="20"/>
                <w:szCs w:val="20"/>
              </w:rPr>
              <w:t xml:space="preserve">Available at this link </w:t>
            </w:r>
            <w:hyperlink r:id="rId15" w:history="1">
              <w:r w:rsidRPr="004A766C">
                <w:rPr>
                  <w:rStyle w:val="Hyperlink"/>
                  <w:sz w:val="20"/>
                  <w:szCs w:val="20"/>
                  <w:lang w:val="en-GB"/>
                </w:rPr>
                <w:t>http://www.mawf.gov.na/community-forestry</w:t>
              </w:r>
            </w:hyperlink>
          </w:p>
        </w:tc>
      </w:tr>
      <w:tr w:rsidR="00E801DB" w:rsidRPr="004617E9" w:rsidTr="00AC31AF">
        <w:tc>
          <w:tcPr>
            <w:tcW w:w="1236" w:type="pct"/>
            <w:shd w:val="clear" w:color="auto" w:fill="auto"/>
          </w:tcPr>
          <w:p w:rsidR="00E801DB" w:rsidRDefault="00E801DB" w:rsidP="00E801DB">
            <w:pPr>
              <w:rPr>
                <w:sz w:val="20"/>
                <w:szCs w:val="20"/>
              </w:rPr>
            </w:pPr>
            <w:r>
              <w:rPr>
                <w:sz w:val="20"/>
                <w:szCs w:val="20"/>
              </w:rPr>
              <w:lastRenderedPageBreak/>
              <w:t>2</w:t>
            </w:r>
            <w:r w:rsidR="00847FEC">
              <w:rPr>
                <w:sz w:val="20"/>
                <w:szCs w:val="20"/>
              </w:rPr>
              <w:t>.</w:t>
            </w:r>
            <w:r>
              <w:rPr>
                <w:sz w:val="20"/>
                <w:szCs w:val="20"/>
              </w:rPr>
              <w:t xml:space="preserve"> Publish knowledge management products as community forestry toolbox and on appropriate platforms </w:t>
            </w:r>
            <w:r w:rsidRPr="00BB35F6">
              <w:rPr>
                <w:sz w:val="20"/>
                <w:szCs w:val="20"/>
              </w:rPr>
              <w:t>(</w:t>
            </w:r>
            <w:r w:rsidRPr="00BB35F6">
              <w:rPr>
                <w:sz w:val="20"/>
                <w:szCs w:val="20"/>
                <w:lang w:val="en-GB"/>
              </w:rPr>
              <w:t xml:space="preserve">e.g. incl. on internet </w:t>
            </w:r>
            <w:hyperlink r:id="rId16" w:history="1">
              <w:r w:rsidRPr="004A766C">
                <w:rPr>
                  <w:rStyle w:val="Hyperlink"/>
                  <w:sz w:val="20"/>
                  <w:szCs w:val="20"/>
                  <w:lang w:val="en-GB"/>
                </w:rPr>
                <w:t>http://www.mawf.gov.na/community-forestry</w:t>
              </w:r>
            </w:hyperlink>
            <w:r w:rsidRPr="004A766C">
              <w:rPr>
                <w:sz w:val="20"/>
                <w:szCs w:val="20"/>
                <w:lang w:val="en-GB"/>
              </w:rPr>
              <w:t xml:space="preserve"> and </w:t>
            </w:r>
            <w:hyperlink r:id="rId17" w:history="1">
              <w:r w:rsidRPr="004A766C">
                <w:rPr>
                  <w:rStyle w:val="Hyperlink"/>
                  <w:sz w:val="20"/>
                  <w:szCs w:val="20"/>
                  <w:lang w:val="en-GB"/>
                </w:rPr>
                <w:t>http://www.cfnen.org.na/</w:t>
              </w:r>
            </w:hyperlink>
            <w:r>
              <w:rPr>
                <w:sz w:val="20"/>
                <w:szCs w:val="20"/>
                <w:lang w:val="en-GB"/>
              </w:rPr>
              <w:t>)</w:t>
            </w:r>
          </w:p>
        </w:tc>
        <w:tc>
          <w:tcPr>
            <w:tcW w:w="843" w:type="pct"/>
            <w:shd w:val="clear" w:color="auto" w:fill="auto"/>
          </w:tcPr>
          <w:p w:rsidR="00E801DB" w:rsidRDefault="00E801DB" w:rsidP="00E801DB">
            <w:pPr>
              <w:rPr>
                <w:sz w:val="20"/>
                <w:szCs w:val="20"/>
              </w:rPr>
            </w:pPr>
            <w:r>
              <w:rPr>
                <w:sz w:val="20"/>
                <w:szCs w:val="20"/>
              </w:rPr>
              <w:t>Ongoing</w:t>
            </w:r>
          </w:p>
        </w:tc>
        <w:tc>
          <w:tcPr>
            <w:tcW w:w="843" w:type="pct"/>
            <w:shd w:val="clear" w:color="auto" w:fill="auto"/>
          </w:tcPr>
          <w:p w:rsidR="00E801DB" w:rsidRDefault="00E801DB" w:rsidP="00E801DB">
            <w:pPr>
              <w:rPr>
                <w:sz w:val="20"/>
                <w:szCs w:val="20"/>
              </w:rPr>
            </w:pPr>
            <w:r>
              <w:rPr>
                <w:sz w:val="20"/>
                <w:szCs w:val="20"/>
              </w:rPr>
              <w:t>PMU and DoF</w:t>
            </w:r>
          </w:p>
        </w:tc>
        <w:tc>
          <w:tcPr>
            <w:tcW w:w="843" w:type="pct"/>
            <w:shd w:val="clear" w:color="auto" w:fill="auto"/>
          </w:tcPr>
          <w:p w:rsidR="00E801DB" w:rsidRDefault="00E801DB" w:rsidP="00E801DB">
            <w:pPr>
              <w:rPr>
                <w:sz w:val="20"/>
                <w:szCs w:val="20"/>
              </w:rPr>
            </w:pPr>
            <w:r>
              <w:rPr>
                <w:sz w:val="20"/>
                <w:szCs w:val="20"/>
              </w:rPr>
              <w:t>To be initiated</w:t>
            </w:r>
          </w:p>
        </w:tc>
        <w:tc>
          <w:tcPr>
            <w:tcW w:w="1235" w:type="pct"/>
            <w:shd w:val="clear" w:color="auto" w:fill="auto"/>
          </w:tcPr>
          <w:p w:rsidR="00E801DB" w:rsidRPr="004617E9" w:rsidRDefault="00E801DB" w:rsidP="00E801DB">
            <w:pPr>
              <w:rPr>
                <w:sz w:val="20"/>
                <w:szCs w:val="20"/>
              </w:rPr>
            </w:pPr>
          </w:p>
        </w:tc>
      </w:tr>
      <w:tr w:rsidR="00353D3C" w:rsidRPr="004617E9" w:rsidTr="00993AE4">
        <w:tc>
          <w:tcPr>
            <w:tcW w:w="5000" w:type="pct"/>
            <w:gridSpan w:val="5"/>
            <w:shd w:val="clear" w:color="auto" w:fill="AEAAAA" w:themeFill="background2" w:themeFillShade="BF"/>
          </w:tcPr>
          <w:p w:rsidR="00353D3C" w:rsidRDefault="00353D3C" w:rsidP="00353D3C">
            <w:pPr>
              <w:jc w:val="center"/>
              <w:rPr>
                <w:b/>
                <w:sz w:val="20"/>
                <w:szCs w:val="20"/>
              </w:rPr>
            </w:pPr>
          </w:p>
          <w:p w:rsidR="00353D3C" w:rsidRDefault="00353D3C" w:rsidP="00353D3C">
            <w:pPr>
              <w:jc w:val="center"/>
              <w:rPr>
                <w:b/>
                <w:sz w:val="20"/>
                <w:lang w:val="en-GB"/>
              </w:rPr>
            </w:pPr>
            <w:r>
              <w:rPr>
                <w:b/>
                <w:sz w:val="20"/>
                <w:szCs w:val="20"/>
              </w:rPr>
              <w:t>COMPONENT</w:t>
            </w:r>
            <w:r w:rsidRPr="00353D3C">
              <w:rPr>
                <w:b/>
                <w:sz w:val="20"/>
                <w:szCs w:val="20"/>
              </w:rPr>
              <w:t xml:space="preserve"> 2: </w:t>
            </w:r>
            <w:r w:rsidRPr="00353D3C">
              <w:rPr>
                <w:b/>
                <w:sz w:val="20"/>
                <w:lang w:val="en-GB"/>
              </w:rPr>
              <w:t>Implementation of SFM technologies in selected CF</w:t>
            </w:r>
            <w:r w:rsidRPr="00353D3C">
              <w:rPr>
                <w:b/>
                <w:w w:val="99"/>
                <w:sz w:val="20"/>
                <w:lang w:val="en-GB"/>
              </w:rPr>
              <w:t xml:space="preserve"> </w:t>
            </w:r>
            <w:r w:rsidRPr="00353D3C">
              <w:rPr>
                <w:b/>
                <w:sz w:val="20"/>
                <w:lang w:val="en-GB"/>
              </w:rPr>
              <w:t>hotspots.</w:t>
            </w:r>
          </w:p>
          <w:p w:rsidR="00353D3C" w:rsidRPr="004617E9" w:rsidRDefault="00353D3C" w:rsidP="00353D3C">
            <w:pPr>
              <w:jc w:val="center"/>
              <w:rPr>
                <w:b/>
                <w:sz w:val="20"/>
                <w:szCs w:val="20"/>
              </w:rPr>
            </w:pPr>
          </w:p>
        </w:tc>
      </w:tr>
      <w:tr w:rsidR="00353D3C" w:rsidRPr="004617E9" w:rsidTr="00993AE4">
        <w:tc>
          <w:tcPr>
            <w:tcW w:w="5000" w:type="pct"/>
            <w:gridSpan w:val="5"/>
            <w:shd w:val="clear" w:color="auto" w:fill="E7E6E6" w:themeFill="background2"/>
          </w:tcPr>
          <w:p w:rsidR="00353D3C" w:rsidRPr="004617E9" w:rsidRDefault="00353D3C" w:rsidP="0099361F">
            <w:pPr>
              <w:rPr>
                <w:sz w:val="20"/>
                <w:szCs w:val="20"/>
              </w:rPr>
            </w:pPr>
            <w:r w:rsidRPr="004617E9">
              <w:rPr>
                <w:b/>
                <w:sz w:val="20"/>
                <w:szCs w:val="20"/>
              </w:rPr>
              <w:t>Eva</w:t>
            </w:r>
            <w:r>
              <w:rPr>
                <w:b/>
                <w:sz w:val="20"/>
                <w:szCs w:val="20"/>
              </w:rPr>
              <w:t>luation Recommendation B.1</w:t>
            </w:r>
            <w:r w:rsidR="00D93A2D">
              <w:rPr>
                <w:b/>
                <w:sz w:val="20"/>
                <w:szCs w:val="20"/>
              </w:rPr>
              <w:t>.</w:t>
            </w:r>
            <w:r w:rsidR="0099361F" w:rsidRPr="0099361F">
              <w:rPr>
                <w:b/>
                <w:sz w:val="20"/>
                <w:szCs w:val="20"/>
              </w:rPr>
              <w:t>:</w:t>
            </w:r>
            <w:r w:rsidR="0099361F" w:rsidRPr="00825211">
              <w:rPr>
                <w:b/>
                <w:sz w:val="20"/>
                <w:szCs w:val="20"/>
              </w:rPr>
              <w:t xml:space="preserve"> </w:t>
            </w:r>
            <w:r w:rsidR="005F5040" w:rsidRPr="005F5040">
              <w:rPr>
                <w:b/>
                <w:sz w:val="20"/>
                <w:lang w:val="en-GB"/>
              </w:rPr>
              <w:t xml:space="preserve">Take stock of the various demonstration projects implemented so far; undertake analysis of cost benefit, sustainability, success factors; use such analysis for follow-up planning of remaining resources and investments into innovative and financially interesting income generating opportunities for CFs. Based on the analyses identify few (potentially 2 to 4 value chains </w:t>
            </w:r>
            <w:r w:rsidR="00D93A2D">
              <w:rPr>
                <w:b/>
                <w:sz w:val="20"/>
                <w:lang w:val="en-GB"/>
              </w:rPr>
              <w:t xml:space="preserve">for </w:t>
            </w:r>
            <w:r w:rsidR="0079259F" w:rsidRPr="005F5040">
              <w:rPr>
                <w:b/>
                <w:sz w:val="20"/>
                <w:lang w:val="en-GB"/>
              </w:rPr>
              <w:t>implement</w:t>
            </w:r>
            <w:r w:rsidR="0079259F">
              <w:rPr>
                <w:b/>
                <w:sz w:val="20"/>
                <w:lang w:val="en-GB"/>
              </w:rPr>
              <w:t>ation</w:t>
            </w:r>
            <w:r w:rsidR="00D93A2D">
              <w:rPr>
                <w:b/>
                <w:sz w:val="20"/>
                <w:lang w:val="en-GB"/>
              </w:rPr>
              <w:t>).</w:t>
            </w:r>
          </w:p>
        </w:tc>
      </w:tr>
      <w:tr w:rsidR="00353D3C" w:rsidRPr="004617E9" w:rsidTr="00993AE4">
        <w:tc>
          <w:tcPr>
            <w:tcW w:w="5000" w:type="pct"/>
            <w:gridSpan w:val="5"/>
            <w:shd w:val="clear" w:color="auto" w:fill="E7E6E6" w:themeFill="background2"/>
          </w:tcPr>
          <w:p w:rsidR="00353D3C" w:rsidRPr="004617E9" w:rsidRDefault="00353D3C" w:rsidP="001B30F2">
            <w:pPr>
              <w:rPr>
                <w:sz w:val="20"/>
                <w:szCs w:val="20"/>
              </w:rPr>
            </w:pPr>
            <w:r w:rsidRPr="004617E9">
              <w:rPr>
                <w:b/>
                <w:sz w:val="20"/>
                <w:szCs w:val="20"/>
              </w:rPr>
              <w:t>Management Response:</w:t>
            </w:r>
            <w:r>
              <w:rPr>
                <w:b/>
                <w:sz w:val="20"/>
                <w:szCs w:val="20"/>
              </w:rPr>
              <w:t xml:space="preserve"> </w:t>
            </w:r>
            <w:r w:rsidR="00825211">
              <w:rPr>
                <w:b/>
                <w:sz w:val="20"/>
                <w:szCs w:val="20"/>
              </w:rPr>
              <w:t xml:space="preserve"> As recommended, NAFOLA will take</w:t>
            </w:r>
            <w:r w:rsidRPr="0069607F">
              <w:rPr>
                <w:b/>
                <w:sz w:val="20"/>
                <w:szCs w:val="20"/>
                <w:lang w:val="en-GB"/>
              </w:rPr>
              <w:t xml:space="preserve"> stock of the various demonstration projects implemented </w:t>
            </w:r>
            <w:r w:rsidR="00825211">
              <w:rPr>
                <w:b/>
                <w:sz w:val="20"/>
                <w:szCs w:val="20"/>
                <w:lang w:val="en-GB"/>
              </w:rPr>
              <w:t xml:space="preserve">and </w:t>
            </w:r>
            <w:r>
              <w:rPr>
                <w:b/>
                <w:sz w:val="20"/>
                <w:szCs w:val="20"/>
                <w:lang w:val="en-GB"/>
              </w:rPr>
              <w:t xml:space="preserve"> use</w:t>
            </w:r>
            <w:r w:rsidRPr="0069607F">
              <w:rPr>
                <w:b/>
                <w:sz w:val="20"/>
                <w:szCs w:val="20"/>
                <w:lang w:val="en-GB"/>
              </w:rPr>
              <w:t xml:space="preserve"> such analysis for follow-up planning of remaining resources and investments into innovative and financially interesting income generating opportunities for CFs</w:t>
            </w:r>
            <w:r w:rsidR="001B30F2">
              <w:rPr>
                <w:b/>
                <w:sz w:val="20"/>
                <w:szCs w:val="20"/>
                <w:lang w:val="en-GB"/>
              </w:rPr>
              <w:t>.</w:t>
            </w:r>
          </w:p>
        </w:tc>
      </w:tr>
      <w:tr w:rsidR="00353D3C" w:rsidRPr="004617E9" w:rsidTr="00AC31AF">
        <w:tc>
          <w:tcPr>
            <w:tcW w:w="1236" w:type="pct"/>
            <w:shd w:val="clear" w:color="auto" w:fill="auto"/>
          </w:tcPr>
          <w:p w:rsidR="00353D3C" w:rsidRDefault="00353D3C" w:rsidP="00C07DA0">
            <w:pPr>
              <w:rPr>
                <w:sz w:val="20"/>
                <w:szCs w:val="20"/>
              </w:rPr>
            </w:pPr>
            <w:r w:rsidRPr="004617E9">
              <w:rPr>
                <w:b/>
                <w:sz w:val="20"/>
                <w:szCs w:val="20"/>
              </w:rPr>
              <w:t>Key Action(s)</w:t>
            </w:r>
          </w:p>
        </w:tc>
        <w:tc>
          <w:tcPr>
            <w:tcW w:w="843" w:type="pct"/>
            <w:shd w:val="clear" w:color="auto" w:fill="auto"/>
          </w:tcPr>
          <w:p w:rsidR="00353D3C" w:rsidRDefault="00353D3C" w:rsidP="00C07DA0">
            <w:pPr>
              <w:rPr>
                <w:sz w:val="20"/>
                <w:szCs w:val="20"/>
              </w:rPr>
            </w:pPr>
            <w:r w:rsidRPr="004617E9">
              <w:rPr>
                <w:b/>
                <w:sz w:val="20"/>
                <w:szCs w:val="20"/>
              </w:rPr>
              <w:t>Time Frame</w:t>
            </w:r>
          </w:p>
        </w:tc>
        <w:tc>
          <w:tcPr>
            <w:tcW w:w="843" w:type="pct"/>
            <w:shd w:val="clear" w:color="auto" w:fill="auto"/>
          </w:tcPr>
          <w:p w:rsidR="00353D3C" w:rsidRDefault="00353D3C" w:rsidP="00C07DA0">
            <w:pPr>
              <w:rPr>
                <w:sz w:val="20"/>
                <w:szCs w:val="20"/>
              </w:rPr>
            </w:pPr>
            <w:r w:rsidRPr="004617E9">
              <w:rPr>
                <w:b/>
                <w:sz w:val="20"/>
                <w:szCs w:val="20"/>
              </w:rPr>
              <w:t>Responsible Unit(s)</w:t>
            </w:r>
          </w:p>
        </w:tc>
        <w:tc>
          <w:tcPr>
            <w:tcW w:w="843" w:type="pct"/>
            <w:shd w:val="clear" w:color="auto" w:fill="auto"/>
          </w:tcPr>
          <w:p w:rsidR="00353D3C" w:rsidRPr="004617E9" w:rsidRDefault="00353D3C" w:rsidP="00C07DA0">
            <w:pPr>
              <w:rPr>
                <w:sz w:val="20"/>
                <w:szCs w:val="20"/>
              </w:rPr>
            </w:pPr>
            <w:r w:rsidRPr="004617E9">
              <w:rPr>
                <w:b/>
                <w:sz w:val="20"/>
                <w:szCs w:val="20"/>
              </w:rPr>
              <w:t>Tracking</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353D3C" w:rsidP="00C07DA0">
            <w:pPr>
              <w:rPr>
                <w:sz w:val="20"/>
                <w:szCs w:val="20"/>
              </w:rPr>
            </w:pPr>
          </w:p>
        </w:tc>
        <w:tc>
          <w:tcPr>
            <w:tcW w:w="843" w:type="pct"/>
            <w:shd w:val="clear" w:color="auto" w:fill="auto"/>
          </w:tcPr>
          <w:p w:rsidR="00353D3C" w:rsidRDefault="00353D3C" w:rsidP="00C07DA0">
            <w:pPr>
              <w:rPr>
                <w:sz w:val="20"/>
                <w:szCs w:val="20"/>
              </w:rPr>
            </w:pPr>
          </w:p>
        </w:tc>
        <w:tc>
          <w:tcPr>
            <w:tcW w:w="843" w:type="pct"/>
            <w:shd w:val="clear" w:color="auto" w:fill="auto"/>
          </w:tcPr>
          <w:p w:rsidR="00353D3C" w:rsidRDefault="00353D3C" w:rsidP="00C07DA0">
            <w:pPr>
              <w:rPr>
                <w:sz w:val="20"/>
                <w:szCs w:val="20"/>
              </w:rPr>
            </w:pPr>
          </w:p>
        </w:tc>
        <w:tc>
          <w:tcPr>
            <w:tcW w:w="843" w:type="pct"/>
            <w:shd w:val="clear" w:color="auto" w:fill="auto"/>
          </w:tcPr>
          <w:p w:rsidR="00353D3C" w:rsidRPr="004617E9" w:rsidRDefault="00353D3C" w:rsidP="00C07DA0">
            <w:pPr>
              <w:rPr>
                <w:sz w:val="20"/>
                <w:szCs w:val="20"/>
              </w:rPr>
            </w:pPr>
            <w:r w:rsidRPr="004617E9">
              <w:rPr>
                <w:b/>
                <w:sz w:val="20"/>
                <w:szCs w:val="20"/>
              </w:rPr>
              <w:t>Status</w:t>
            </w:r>
          </w:p>
        </w:tc>
        <w:tc>
          <w:tcPr>
            <w:tcW w:w="1235" w:type="pct"/>
            <w:shd w:val="clear" w:color="auto" w:fill="auto"/>
          </w:tcPr>
          <w:p w:rsidR="00353D3C" w:rsidRPr="004617E9" w:rsidRDefault="00353D3C" w:rsidP="00C07DA0">
            <w:pPr>
              <w:rPr>
                <w:sz w:val="20"/>
                <w:szCs w:val="20"/>
              </w:rPr>
            </w:pPr>
            <w:r w:rsidRPr="004617E9">
              <w:rPr>
                <w:b/>
                <w:sz w:val="20"/>
                <w:szCs w:val="20"/>
              </w:rPr>
              <w:t>Comments</w:t>
            </w:r>
          </w:p>
        </w:tc>
      </w:tr>
      <w:tr w:rsidR="00353D3C" w:rsidRPr="004617E9" w:rsidTr="00AC31AF">
        <w:tc>
          <w:tcPr>
            <w:tcW w:w="1236" w:type="pct"/>
            <w:shd w:val="clear" w:color="auto" w:fill="auto"/>
          </w:tcPr>
          <w:p w:rsidR="00353D3C" w:rsidRDefault="00353D3C" w:rsidP="00C07DA0">
            <w:pPr>
              <w:rPr>
                <w:sz w:val="20"/>
                <w:szCs w:val="20"/>
              </w:rPr>
            </w:pPr>
            <w:r w:rsidRPr="004617E9">
              <w:rPr>
                <w:sz w:val="20"/>
                <w:szCs w:val="20"/>
              </w:rPr>
              <w:t>1</w:t>
            </w:r>
            <w:r w:rsidR="00847FEC">
              <w:rPr>
                <w:sz w:val="20"/>
                <w:szCs w:val="20"/>
              </w:rPr>
              <w:t>.</w:t>
            </w:r>
            <w:r w:rsidRPr="004617E9">
              <w:rPr>
                <w:sz w:val="20"/>
                <w:szCs w:val="20"/>
              </w:rPr>
              <w:t xml:space="preserve"> Cost</w:t>
            </w:r>
            <w:r>
              <w:rPr>
                <w:sz w:val="20"/>
                <w:szCs w:val="20"/>
              </w:rPr>
              <w:t>-benefit, feasibility and lessons-learnt assessments of investments and analysis of income generating value chains</w:t>
            </w:r>
            <w:r w:rsidR="00825211">
              <w:rPr>
                <w:sz w:val="20"/>
                <w:szCs w:val="20"/>
              </w:rPr>
              <w:t xml:space="preserve"> (to be read with actions under A4.)</w:t>
            </w:r>
          </w:p>
        </w:tc>
        <w:tc>
          <w:tcPr>
            <w:tcW w:w="843" w:type="pct"/>
            <w:shd w:val="clear" w:color="auto" w:fill="auto"/>
          </w:tcPr>
          <w:p w:rsidR="00353D3C" w:rsidRDefault="00353D3C" w:rsidP="00C07DA0">
            <w:pPr>
              <w:rPr>
                <w:sz w:val="20"/>
                <w:szCs w:val="20"/>
              </w:rPr>
            </w:pPr>
            <w:r>
              <w:rPr>
                <w:sz w:val="20"/>
                <w:szCs w:val="20"/>
              </w:rPr>
              <w:t>31 March 2018</w:t>
            </w:r>
          </w:p>
        </w:tc>
        <w:tc>
          <w:tcPr>
            <w:tcW w:w="843" w:type="pct"/>
            <w:shd w:val="clear" w:color="auto" w:fill="auto"/>
          </w:tcPr>
          <w:p w:rsidR="00353D3C" w:rsidRDefault="00353D3C" w:rsidP="00C07DA0">
            <w:pPr>
              <w:rPr>
                <w:sz w:val="20"/>
                <w:szCs w:val="20"/>
              </w:rPr>
            </w:pPr>
            <w:r>
              <w:rPr>
                <w:sz w:val="20"/>
                <w:szCs w:val="20"/>
              </w:rPr>
              <w:t>PSC, PMU, DAPEES and DoF</w:t>
            </w:r>
          </w:p>
        </w:tc>
        <w:tc>
          <w:tcPr>
            <w:tcW w:w="843" w:type="pct"/>
            <w:shd w:val="clear" w:color="auto" w:fill="auto"/>
          </w:tcPr>
          <w:p w:rsidR="00353D3C" w:rsidRPr="004617E9" w:rsidRDefault="00353D3C" w:rsidP="00C07DA0">
            <w:pPr>
              <w:rPr>
                <w:sz w:val="20"/>
                <w:szCs w:val="20"/>
              </w:rPr>
            </w:pPr>
            <w:r>
              <w:rPr>
                <w:sz w:val="20"/>
                <w:szCs w:val="20"/>
              </w:rPr>
              <w:t>In progress</w:t>
            </w:r>
          </w:p>
        </w:tc>
        <w:tc>
          <w:tcPr>
            <w:tcW w:w="1235" w:type="pct"/>
            <w:shd w:val="clear" w:color="auto" w:fill="auto"/>
          </w:tcPr>
          <w:p w:rsidR="00353D3C" w:rsidRPr="004617E9" w:rsidRDefault="00D93A2D" w:rsidP="00C07DA0">
            <w:pPr>
              <w:rPr>
                <w:sz w:val="20"/>
                <w:szCs w:val="20"/>
              </w:rPr>
            </w:pPr>
            <w:r>
              <w:rPr>
                <w:sz w:val="20"/>
                <w:szCs w:val="20"/>
              </w:rPr>
              <w:t xml:space="preserve">Draft </w:t>
            </w:r>
            <w:r w:rsidR="00506BC2">
              <w:rPr>
                <w:sz w:val="20"/>
                <w:szCs w:val="20"/>
              </w:rPr>
              <w:t>TOR</w:t>
            </w:r>
            <w:r w:rsidR="00825211">
              <w:rPr>
                <w:sz w:val="20"/>
                <w:szCs w:val="20"/>
              </w:rPr>
              <w:t xml:space="preserve"> developed</w:t>
            </w:r>
            <w:r w:rsidR="00353D3C">
              <w:rPr>
                <w:sz w:val="20"/>
                <w:szCs w:val="20"/>
              </w:rPr>
              <w:t xml:space="preserve"> </w:t>
            </w:r>
          </w:p>
        </w:tc>
      </w:tr>
      <w:tr w:rsidR="00AC31AF" w:rsidRPr="004617E9" w:rsidTr="00AC31AF">
        <w:tc>
          <w:tcPr>
            <w:tcW w:w="5000" w:type="pct"/>
            <w:gridSpan w:val="5"/>
            <w:shd w:val="clear" w:color="auto" w:fill="auto"/>
          </w:tcPr>
          <w:p w:rsidR="00AC31AF" w:rsidRDefault="00AC31AF" w:rsidP="00C07DA0">
            <w:pPr>
              <w:rPr>
                <w:sz w:val="20"/>
                <w:szCs w:val="20"/>
              </w:rPr>
            </w:pPr>
            <w:r w:rsidRPr="004617E9">
              <w:rPr>
                <w:b/>
                <w:sz w:val="20"/>
                <w:szCs w:val="20"/>
              </w:rPr>
              <w:t>Eva</w:t>
            </w:r>
            <w:r>
              <w:rPr>
                <w:b/>
                <w:sz w:val="20"/>
                <w:szCs w:val="20"/>
              </w:rPr>
              <w:t>luation Recommendation B.</w:t>
            </w:r>
            <w:r w:rsidR="001B30F2">
              <w:rPr>
                <w:b/>
                <w:sz w:val="20"/>
                <w:szCs w:val="20"/>
              </w:rPr>
              <w:t>2</w:t>
            </w:r>
            <w:r w:rsidR="00D93A2D">
              <w:rPr>
                <w:b/>
                <w:sz w:val="20"/>
                <w:szCs w:val="20"/>
              </w:rPr>
              <w:t>.</w:t>
            </w:r>
            <w:r w:rsidR="001B30F2">
              <w:rPr>
                <w:b/>
                <w:sz w:val="20"/>
                <w:szCs w:val="20"/>
              </w:rPr>
              <w:t xml:space="preserve">: </w:t>
            </w:r>
            <w:r w:rsidR="005F5040" w:rsidRPr="005F5040">
              <w:rPr>
                <w:b/>
                <w:sz w:val="20"/>
                <w:lang w:val="en-GB"/>
              </w:rPr>
              <w:t>Pick projects that are in line with local level ideas and interests. There are a number of proposals that CF MCs prepared – get these pipelined e.g. with the EIF and SGP small grant facilities or NDC for independent financing. NAFOLA could provide technical support to ensure proposals are in line with CF constitutions and ideals.</w:t>
            </w:r>
          </w:p>
        </w:tc>
      </w:tr>
      <w:tr w:rsidR="00AC31AF" w:rsidRPr="004617E9" w:rsidTr="00AC31AF">
        <w:tc>
          <w:tcPr>
            <w:tcW w:w="5000" w:type="pct"/>
            <w:gridSpan w:val="5"/>
            <w:shd w:val="clear" w:color="auto" w:fill="auto"/>
          </w:tcPr>
          <w:p w:rsidR="00AC31AF" w:rsidRDefault="00AC31AF" w:rsidP="00C07DA0">
            <w:pPr>
              <w:rPr>
                <w:sz w:val="20"/>
                <w:szCs w:val="20"/>
              </w:rPr>
            </w:pPr>
            <w:r w:rsidRPr="004617E9">
              <w:rPr>
                <w:b/>
                <w:sz w:val="20"/>
                <w:szCs w:val="20"/>
              </w:rPr>
              <w:t>Management Response:</w:t>
            </w:r>
            <w:r>
              <w:rPr>
                <w:b/>
                <w:sz w:val="20"/>
                <w:szCs w:val="20"/>
              </w:rPr>
              <w:t xml:space="preserve">  </w:t>
            </w:r>
            <w:r w:rsidR="006A0134">
              <w:rPr>
                <w:b/>
                <w:sz w:val="20"/>
                <w:szCs w:val="20"/>
              </w:rPr>
              <w:t xml:space="preserve">Support management bodies of CFs to develop pipeline projects (responding to IFMP)  to be considered by small grants facilities e.g. EIF and SGP </w:t>
            </w:r>
          </w:p>
        </w:tc>
      </w:tr>
      <w:tr w:rsidR="00AC31AF" w:rsidRPr="004617E9" w:rsidTr="007217CF">
        <w:tc>
          <w:tcPr>
            <w:tcW w:w="1236" w:type="pct"/>
            <w:shd w:val="clear" w:color="auto" w:fill="auto"/>
          </w:tcPr>
          <w:p w:rsidR="00AC31AF" w:rsidRDefault="00AC31AF" w:rsidP="007217CF">
            <w:pPr>
              <w:rPr>
                <w:sz w:val="20"/>
                <w:szCs w:val="20"/>
              </w:rPr>
            </w:pPr>
            <w:r w:rsidRPr="004617E9">
              <w:rPr>
                <w:b/>
                <w:sz w:val="20"/>
                <w:szCs w:val="20"/>
              </w:rPr>
              <w:t>Key Action(s)</w:t>
            </w:r>
          </w:p>
        </w:tc>
        <w:tc>
          <w:tcPr>
            <w:tcW w:w="843" w:type="pct"/>
            <w:shd w:val="clear" w:color="auto" w:fill="auto"/>
          </w:tcPr>
          <w:p w:rsidR="00AC31AF" w:rsidRDefault="00AC31AF" w:rsidP="007217CF">
            <w:pPr>
              <w:rPr>
                <w:sz w:val="20"/>
                <w:szCs w:val="20"/>
              </w:rPr>
            </w:pPr>
            <w:r w:rsidRPr="004617E9">
              <w:rPr>
                <w:b/>
                <w:sz w:val="20"/>
                <w:szCs w:val="20"/>
              </w:rPr>
              <w:t>Time Frame</w:t>
            </w:r>
          </w:p>
        </w:tc>
        <w:tc>
          <w:tcPr>
            <w:tcW w:w="843" w:type="pct"/>
            <w:shd w:val="clear" w:color="auto" w:fill="auto"/>
          </w:tcPr>
          <w:p w:rsidR="00AC31AF" w:rsidRDefault="00AC31AF" w:rsidP="007217CF">
            <w:pPr>
              <w:rPr>
                <w:sz w:val="20"/>
                <w:szCs w:val="20"/>
              </w:rPr>
            </w:pPr>
            <w:r w:rsidRPr="004617E9">
              <w:rPr>
                <w:b/>
                <w:sz w:val="20"/>
                <w:szCs w:val="20"/>
              </w:rPr>
              <w:t>Responsible Unit(s)</w:t>
            </w:r>
          </w:p>
        </w:tc>
        <w:tc>
          <w:tcPr>
            <w:tcW w:w="843" w:type="pct"/>
            <w:shd w:val="clear" w:color="auto" w:fill="auto"/>
          </w:tcPr>
          <w:p w:rsidR="00AC31AF" w:rsidRPr="004617E9" w:rsidRDefault="00AC31AF" w:rsidP="007217CF">
            <w:pPr>
              <w:rPr>
                <w:sz w:val="20"/>
                <w:szCs w:val="20"/>
              </w:rPr>
            </w:pPr>
            <w:r w:rsidRPr="004617E9">
              <w:rPr>
                <w:b/>
                <w:sz w:val="20"/>
                <w:szCs w:val="20"/>
              </w:rPr>
              <w:t>Tracking</w:t>
            </w:r>
          </w:p>
        </w:tc>
        <w:tc>
          <w:tcPr>
            <w:tcW w:w="1235" w:type="pct"/>
            <w:shd w:val="clear" w:color="auto" w:fill="auto"/>
          </w:tcPr>
          <w:p w:rsidR="00AC31AF" w:rsidRPr="004617E9" w:rsidRDefault="00AC31AF" w:rsidP="007217CF">
            <w:pPr>
              <w:rPr>
                <w:sz w:val="20"/>
                <w:szCs w:val="20"/>
              </w:rPr>
            </w:pPr>
          </w:p>
        </w:tc>
      </w:tr>
      <w:tr w:rsidR="00AC31AF" w:rsidRPr="004617E9" w:rsidTr="00AC31AF">
        <w:tc>
          <w:tcPr>
            <w:tcW w:w="1236" w:type="pct"/>
            <w:shd w:val="clear" w:color="auto" w:fill="auto"/>
          </w:tcPr>
          <w:p w:rsidR="00AC31AF" w:rsidRDefault="00AC31AF" w:rsidP="00C07DA0">
            <w:pPr>
              <w:rPr>
                <w:sz w:val="20"/>
                <w:szCs w:val="20"/>
              </w:rPr>
            </w:pPr>
          </w:p>
        </w:tc>
        <w:tc>
          <w:tcPr>
            <w:tcW w:w="843" w:type="pct"/>
            <w:shd w:val="clear" w:color="auto" w:fill="auto"/>
          </w:tcPr>
          <w:p w:rsidR="00AC31AF" w:rsidRDefault="00AC31AF" w:rsidP="00C07DA0">
            <w:pPr>
              <w:rPr>
                <w:sz w:val="20"/>
                <w:szCs w:val="20"/>
              </w:rPr>
            </w:pPr>
          </w:p>
        </w:tc>
        <w:tc>
          <w:tcPr>
            <w:tcW w:w="843" w:type="pct"/>
            <w:shd w:val="clear" w:color="auto" w:fill="auto"/>
          </w:tcPr>
          <w:p w:rsidR="00AC31AF" w:rsidRPr="0004297F" w:rsidRDefault="00AC31AF" w:rsidP="00C07DA0">
            <w:pPr>
              <w:rPr>
                <w:sz w:val="20"/>
                <w:szCs w:val="20"/>
              </w:rPr>
            </w:pPr>
          </w:p>
        </w:tc>
        <w:tc>
          <w:tcPr>
            <w:tcW w:w="843" w:type="pct"/>
            <w:shd w:val="clear" w:color="auto" w:fill="auto"/>
          </w:tcPr>
          <w:p w:rsidR="00AC31AF" w:rsidRDefault="00AC31AF" w:rsidP="00C07DA0">
            <w:pPr>
              <w:rPr>
                <w:sz w:val="20"/>
                <w:szCs w:val="20"/>
              </w:rPr>
            </w:pPr>
            <w:r w:rsidRPr="004617E9">
              <w:rPr>
                <w:b/>
                <w:sz w:val="20"/>
                <w:szCs w:val="20"/>
              </w:rPr>
              <w:t>Status</w:t>
            </w:r>
          </w:p>
        </w:tc>
        <w:tc>
          <w:tcPr>
            <w:tcW w:w="1235" w:type="pct"/>
            <w:shd w:val="clear" w:color="auto" w:fill="auto"/>
          </w:tcPr>
          <w:p w:rsidR="00AC31AF" w:rsidRDefault="00AC31AF" w:rsidP="00C07DA0">
            <w:pPr>
              <w:rPr>
                <w:sz w:val="20"/>
                <w:szCs w:val="20"/>
              </w:rPr>
            </w:pPr>
            <w:r w:rsidRPr="004617E9">
              <w:rPr>
                <w:b/>
                <w:sz w:val="20"/>
                <w:szCs w:val="20"/>
              </w:rPr>
              <w:t>Comments</w:t>
            </w:r>
          </w:p>
        </w:tc>
      </w:tr>
      <w:tr w:rsidR="00353D3C" w:rsidRPr="004617E9" w:rsidTr="00AC31AF">
        <w:tc>
          <w:tcPr>
            <w:tcW w:w="1236" w:type="pct"/>
            <w:shd w:val="clear" w:color="auto" w:fill="auto"/>
          </w:tcPr>
          <w:p w:rsidR="00353D3C" w:rsidRDefault="00E23B13" w:rsidP="00C07DA0">
            <w:pPr>
              <w:rPr>
                <w:sz w:val="20"/>
                <w:szCs w:val="20"/>
              </w:rPr>
            </w:pPr>
            <w:r>
              <w:rPr>
                <w:sz w:val="20"/>
                <w:szCs w:val="20"/>
              </w:rPr>
              <w:t>1.</w:t>
            </w:r>
            <w:r w:rsidR="00353D3C">
              <w:rPr>
                <w:sz w:val="20"/>
                <w:szCs w:val="20"/>
              </w:rPr>
              <w:t xml:space="preserve"> Provide technical support - develop proposal for CFs to selected projects (identified by the respective CFs) to ensure funding through Environmental Investment Fund (EIF) and UNDP Small-Grants Project (SGP) or Namibia Development Corporation (NDC) for independent financing through CFs management committees</w:t>
            </w:r>
          </w:p>
        </w:tc>
        <w:tc>
          <w:tcPr>
            <w:tcW w:w="843" w:type="pct"/>
            <w:shd w:val="clear" w:color="auto" w:fill="auto"/>
          </w:tcPr>
          <w:p w:rsidR="00353D3C" w:rsidRDefault="00353D3C" w:rsidP="00C07DA0">
            <w:pPr>
              <w:rPr>
                <w:sz w:val="20"/>
                <w:szCs w:val="20"/>
              </w:rPr>
            </w:pPr>
            <w:r>
              <w:rPr>
                <w:sz w:val="20"/>
                <w:szCs w:val="20"/>
              </w:rPr>
              <w:t>31 March 2018</w:t>
            </w:r>
          </w:p>
        </w:tc>
        <w:tc>
          <w:tcPr>
            <w:tcW w:w="843" w:type="pct"/>
            <w:shd w:val="clear" w:color="auto" w:fill="auto"/>
          </w:tcPr>
          <w:p w:rsidR="00353D3C" w:rsidRDefault="00353D3C" w:rsidP="00C07DA0">
            <w:pPr>
              <w:rPr>
                <w:sz w:val="20"/>
                <w:szCs w:val="20"/>
              </w:rPr>
            </w:pPr>
            <w:r>
              <w:rPr>
                <w:sz w:val="20"/>
                <w:szCs w:val="20"/>
              </w:rPr>
              <w:t>PMU</w:t>
            </w:r>
          </w:p>
        </w:tc>
        <w:tc>
          <w:tcPr>
            <w:tcW w:w="843" w:type="pct"/>
            <w:shd w:val="clear" w:color="auto" w:fill="auto"/>
          </w:tcPr>
          <w:p w:rsidR="00353D3C"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r>
              <w:rPr>
                <w:sz w:val="20"/>
                <w:szCs w:val="20"/>
              </w:rPr>
              <w:t xml:space="preserve">Identification of themes from the CF management plans and work plans </w:t>
            </w:r>
          </w:p>
        </w:tc>
      </w:tr>
      <w:tr w:rsidR="00353D3C" w:rsidRPr="004617E9" w:rsidTr="00AC31AF">
        <w:tc>
          <w:tcPr>
            <w:tcW w:w="1236" w:type="pct"/>
            <w:shd w:val="clear" w:color="auto" w:fill="auto"/>
          </w:tcPr>
          <w:p w:rsidR="00353D3C" w:rsidRDefault="00E23B13" w:rsidP="00C07DA0">
            <w:pPr>
              <w:rPr>
                <w:sz w:val="20"/>
                <w:szCs w:val="20"/>
              </w:rPr>
            </w:pPr>
            <w:r>
              <w:rPr>
                <w:sz w:val="20"/>
                <w:szCs w:val="20"/>
              </w:rPr>
              <w:t>2</w:t>
            </w:r>
            <w:r w:rsidR="00847FEC">
              <w:rPr>
                <w:sz w:val="20"/>
                <w:szCs w:val="20"/>
              </w:rPr>
              <w:t>.</w:t>
            </w:r>
            <w:r w:rsidR="00353D3C">
              <w:rPr>
                <w:sz w:val="20"/>
                <w:szCs w:val="20"/>
              </w:rPr>
              <w:t xml:space="preserve"> Collaborate with GIZ on debushing project and build on sustainable previous experiences with DEED/KfW/NNF </w:t>
            </w:r>
          </w:p>
        </w:tc>
        <w:tc>
          <w:tcPr>
            <w:tcW w:w="843" w:type="pct"/>
            <w:shd w:val="clear" w:color="auto" w:fill="auto"/>
          </w:tcPr>
          <w:p w:rsidR="00353D3C" w:rsidRDefault="00353D3C" w:rsidP="00C07DA0">
            <w:pPr>
              <w:rPr>
                <w:sz w:val="20"/>
                <w:szCs w:val="20"/>
              </w:rPr>
            </w:pPr>
            <w:r>
              <w:rPr>
                <w:sz w:val="20"/>
                <w:szCs w:val="20"/>
              </w:rPr>
              <w:t>31 March 2018</w:t>
            </w:r>
          </w:p>
        </w:tc>
        <w:tc>
          <w:tcPr>
            <w:tcW w:w="843" w:type="pct"/>
            <w:shd w:val="clear" w:color="auto" w:fill="auto"/>
          </w:tcPr>
          <w:p w:rsidR="00353D3C" w:rsidRDefault="00353D3C" w:rsidP="00C07DA0">
            <w:pPr>
              <w:rPr>
                <w:sz w:val="20"/>
                <w:szCs w:val="20"/>
              </w:rPr>
            </w:pPr>
            <w:r>
              <w:rPr>
                <w:sz w:val="20"/>
                <w:szCs w:val="20"/>
              </w:rPr>
              <w:t>PMU</w:t>
            </w:r>
          </w:p>
        </w:tc>
        <w:tc>
          <w:tcPr>
            <w:tcW w:w="843" w:type="pct"/>
            <w:shd w:val="clear" w:color="auto" w:fill="auto"/>
          </w:tcPr>
          <w:p w:rsidR="00353D3C" w:rsidRDefault="00353D3C" w:rsidP="00C07DA0">
            <w:pPr>
              <w:rPr>
                <w:sz w:val="20"/>
                <w:szCs w:val="20"/>
              </w:rPr>
            </w:pPr>
            <w:r>
              <w:rPr>
                <w:sz w:val="20"/>
                <w:szCs w:val="20"/>
              </w:rPr>
              <w:t>In progress</w:t>
            </w:r>
          </w:p>
        </w:tc>
        <w:tc>
          <w:tcPr>
            <w:tcW w:w="1235" w:type="pct"/>
            <w:shd w:val="clear" w:color="auto" w:fill="auto"/>
          </w:tcPr>
          <w:p w:rsidR="00353D3C" w:rsidRDefault="00353D3C" w:rsidP="00C07DA0">
            <w:pPr>
              <w:rPr>
                <w:sz w:val="20"/>
                <w:szCs w:val="20"/>
              </w:rPr>
            </w:pPr>
            <w:r>
              <w:rPr>
                <w:sz w:val="20"/>
                <w:szCs w:val="20"/>
              </w:rPr>
              <w:t>Collaboration meetings to be set-up with other implementing agencies</w:t>
            </w:r>
          </w:p>
        </w:tc>
      </w:tr>
      <w:tr w:rsidR="00353D3C" w:rsidRPr="004617E9" w:rsidTr="00993AE4">
        <w:tc>
          <w:tcPr>
            <w:tcW w:w="5000" w:type="pct"/>
            <w:gridSpan w:val="5"/>
            <w:shd w:val="clear" w:color="auto" w:fill="E7E6E6" w:themeFill="background2"/>
          </w:tcPr>
          <w:p w:rsidR="00353D3C" w:rsidRDefault="00353D3C" w:rsidP="00C07DA0">
            <w:pPr>
              <w:rPr>
                <w:sz w:val="20"/>
                <w:szCs w:val="20"/>
              </w:rPr>
            </w:pPr>
            <w:r w:rsidRPr="004617E9">
              <w:rPr>
                <w:b/>
                <w:sz w:val="20"/>
                <w:szCs w:val="20"/>
              </w:rPr>
              <w:t>Eva</w:t>
            </w:r>
            <w:r>
              <w:rPr>
                <w:b/>
                <w:sz w:val="20"/>
                <w:szCs w:val="20"/>
              </w:rPr>
              <w:t>luation Recommendation B.</w:t>
            </w:r>
            <w:r w:rsidR="00E23B13">
              <w:rPr>
                <w:b/>
                <w:sz w:val="20"/>
                <w:szCs w:val="20"/>
              </w:rPr>
              <w:t>3</w:t>
            </w:r>
            <w:r>
              <w:rPr>
                <w:b/>
                <w:sz w:val="20"/>
                <w:szCs w:val="20"/>
              </w:rPr>
              <w:t>.</w:t>
            </w:r>
            <w:r w:rsidRPr="004617E9">
              <w:rPr>
                <w:b/>
                <w:sz w:val="20"/>
                <w:szCs w:val="20"/>
              </w:rPr>
              <w:t>:</w:t>
            </w:r>
            <w:r>
              <w:rPr>
                <w:b/>
                <w:sz w:val="20"/>
                <w:szCs w:val="20"/>
              </w:rPr>
              <w:t xml:space="preserve"> </w:t>
            </w:r>
            <w:r w:rsidR="005F5040" w:rsidRPr="005F5040">
              <w:rPr>
                <w:b/>
                <w:sz w:val="20"/>
                <w:lang w:val="en-GB"/>
              </w:rPr>
              <w:t>Rethink CA investments in Omaheke; do not support medium scale fodder production, but focus on home garden food security measures</w:t>
            </w:r>
            <w:r w:rsidR="005F5040" w:rsidRPr="005F5040">
              <w:rPr>
                <w:b/>
                <w:spacing w:val="-31"/>
                <w:sz w:val="20"/>
                <w:lang w:val="en-GB"/>
              </w:rPr>
              <w:t xml:space="preserve"> </w:t>
            </w:r>
            <w:r w:rsidR="00D93A2D">
              <w:rPr>
                <w:b/>
                <w:sz w:val="20"/>
                <w:lang w:val="en-GB"/>
              </w:rPr>
              <w:t>and rangeland</w:t>
            </w:r>
            <w:r w:rsidR="00D93A2D" w:rsidRPr="005F5040">
              <w:rPr>
                <w:b/>
                <w:sz w:val="20"/>
                <w:lang w:val="en-GB"/>
              </w:rPr>
              <w:t xml:space="preserve"> management</w:t>
            </w:r>
            <w:r w:rsidR="005F5040" w:rsidRPr="005F5040">
              <w:rPr>
                <w:b/>
                <w:sz w:val="20"/>
                <w:lang w:val="en-GB"/>
              </w:rPr>
              <w:t xml:space="preserve"> instead, and as applicable. Use tractors for CFs – making firebreaks, transporting timber and non-timber forestry products, etc.</w:t>
            </w:r>
          </w:p>
        </w:tc>
      </w:tr>
      <w:tr w:rsidR="00353D3C" w:rsidRPr="004617E9" w:rsidTr="00993AE4">
        <w:tc>
          <w:tcPr>
            <w:tcW w:w="5000" w:type="pct"/>
            <w:gridSpan w:val="5"/>
            <w:shd w:val="clear" w:color="auto" w:fill="E7E6E6" w:themeFill="background2"/>
          </w:tcPr>
          <w:p w:rsidR="00353D3C" w:rsidRDefault="00353D3C" w:rsidP="00DA166D">
            <w:pPr>
              <w:rPr>
                <w:sz w:val="20"/>
                <w:szCs w:val="20"/>
              </w:rPr>
            </w:pPr>
            <w:r w:rsidRPr="004617E9">
              <w:rPr>
                <w:b/>
                <w:sz w:val="20"/>
                <w:szCs w:val="20"/>
              </w:rPr>
              <w:t>Management Response</w:t>
            </w:r>
            <w:r w:rsidRPr="009256F9">
              <w:rPr>
                <w:b/>
                <w:sz w:val="20"/>
                <w:szCs w:val="20"/>
              </w:rPr>
              <w:t xml:space="preserve">: </w:t>
            </w:r>
            <w:r w:rsidR="005B5054">
              <w:rPr>
                <w:b/>
                <w:sz w:val="20"/>
                <w:szCs w:val="20"/>
              </w:rPr>
              <w:t xml:space="preserve">The overall objective of NAFOLA Project is to reduce pressure on forest resources. Conservation Agriculture (CA) </w:t>
            </w:r>
            <w:r w:rsidR="00DA166D">
              <w:rPr>
                <w:b/>
                <w:sz w:val="20"/>
                <w:szCs w:val="20"/>
              </w:rPr>
              <w:t xml:space="preserve">was </w:t>
            </w:r>
            <w:r w:rsidR="005B5054">
              <w:rPr>
                <w:b/>
                <w:sz w:val="20"/>
                <w:szCs w:val="20"/>
              </w:rPr>
              <w:t>consid</w:t>
            </w:r>
            <w:r w:rsidR="00DA166D">
              <w:rPr>
                <w:b/>
                <w:sz w:val="20"/>
                <w:szCs w:val="20"/>
              </w:rPr>
              <w:t xml:space="preserve">ered as one mechanism to increase crop yields in a sustainable manner, which minimizes clearing of forest areas. Since the formulation of the project, the government of Namibia has received numerous </w:t>
            </w:r>
            <w:r w:rsidR="00D93A2D">
              <w:rPr>
                <w:b/>
                <w:sz w:val="20"/>
                <w:szCs w:val="20"/>
              </w:rPr>
              <w:t>supports</w:t>
            </w:r>
            <w:r w:rsidR="00DA166D">
              <w:rPr>
                <w:b/>
                <w:sz w:val="20"/>
                <w:szCs w:val="20"/>
              </w:rPr>
              <w:t xml:space="preserve"> on CA. At MTR, NAFOLA is prioritizing its interventions and the PSC has taken a resolution to focus project resources on sustainable forestry interventions.  As a result </w:t>
            </w:r>
            <w:r w:rsidRPr="004A766C">
              <w:rPr>
                <w:b/>
                <w:sz w:val="20"/>
                <w:szCs w:val="20"/>
              </w:rPr>
              <w:t>NAFOLA</w:t>
            </w:r>
            <w:r w:rsidR="00DA166D">
              <w:rPr>
                <w:b/>
                <w:sz w:val="20"/>
                <w:szCs w:val="20"/>
              </w:rPr>
              <w:t xml:space="preserve"> will not be engaged in active CA activities. The project will</w:t>
            </w:r>
            <w:r w:rsidR="00C47A89">
              <w:rPr>
                <w:b/>
                <w:sz w:val="20"/>
                <w:szCs w:val="20"/>
              </w:rPr>
              <w:t xml:space="preserve"> collaborate with DAPEES on monitoring uptake of CA and its impact on the forest.</w:t>
            </w:r>
            <w:r w:rsidR="00DA166D">
              <w:rPr>
                <w:b/>
                <w:sz w:val="20"/>
                <w:szCs w:val="20"/>
              </w:rPr>
              <w:t xml:space="preserve"> </w:t>
            </w: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Default="00353D3C" w:rsidP="00C07DA0">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Pr="004A766C" w:rsidRDefault="00353D3C" w:rsidP="00C07DA0">
            <w:pPr>
              <w:rPr>
                <w:sz w:val="20"/>
                <w:szCs w:val="20"/>
                <w:highlight w:val="yellow"/>
              </w:rPr>
            </w:pPr>
            <w:r w:rsidRPr="004A766C">
              <w:rPr>
                <w:sz w:val="20"/>
                <w:szCs w:val="20"/>
              </w:rPr>
              <w:t>1</w:t>
            </w:r>
            <w:r w:rsidR="007217CF">
              <w:rPr>
                <w:sz w:val="20"/>
                <w:szCs w:val="20"/>
              </w:rPr>
              <w:t>.</w:t>
            </w:r>
            <w:r w:rsidRPr="004A766C">
              <w:rPr>
                <w:sz w:val="20"/>
                <w:szCs w:val="20"/>
              </w:rPr>
              <w:t xml:space="preserve"> </w:t>
            </w:r>
            <w:r w:rsidRPr="00FA4692">
              <w:rPr>
                <w:sz w:val="20"/>
                <w:szCs w:val="20"/>
              </w:rPr>
              <w:t>Resolution to be communicated to PSC and subsequently to MAWF (as the Implementing Entity)</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PMU, DoF and UNDP</w:t>
            </w:r>
          </w:p>
        </w:tc>
        <w:tc>
          <w:tcPr>
            <w:tcW w:w="843" w:type="pct"/>
            <w:shd w:val="clear" w:color="auto" w:fill="auto"/>
          </w:tcPr>
          <w:p w:rsidR="00353D3C" w:rsidRPr="004617E9"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r>
              <w:rPr>
                <w:sz w:val="20"/>
                <w:szCs w:val="20"/>
              </w:rPr>
              <w:t>PSC meeting date planned for 7 December 2017</w:t>
            </w: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Eva</w:t>
            </w:r>
            <w:r>
              <w:rPr>
                <w:b/>
                <w:sz w:val="20"/>
                <w:szCs w:val="20"/>
              </w:rPr>
              <w:t>luation Recommendation B.4</w:t>
            </w:r>
            <w:r w:rsidRPr="007217CF">
              <w:rPr>
                <w:b/>
                <w:sz w:val="20"/>
                <w:szCs w:val="20"/>
              </w:rPr>
              <w:t xml:space="preserve">.: </w:t>
            </w:r>
            <w:r w:rsidR="005F5040" w:rsidRPr="005F5040">
              <w:rPr>
                <w:b/>
                <w:sz w:val="20"/>
                <w:lang w:val="en-GB"/>
              </w:rPr>
              <w:t>No further payments by NAFOLA for the Auction Kraal. Government must find a solution to making the kraal operational.</w:t>
            </w:r>
          </w:p>
        </w:tc>
      </w:tr>
      <w:tr w:rsidR="00353D3C" w:rsidRPr="004617E9" w:rsidTr="00993AE4">
        <w:tc>
          <w:tcPr>
            <w:tcW w:w="5000" w:type="pct"/>
            <w:gridSpan w:val="5"/>
            <w:shd w:val="clear" w:color="auto" w:fill="E7E6E6" w:themeFill="background2"/>
          </w:tcPr>
          <w:p w:rsidR="00353D3C" w:rsidRDefault="00353D3C" w:rsidP="00C07DA0">
            <w:pPr>
              <w:rPr>
                <w:b/>
                <w:sz w:val="20"/>
                <w:szCs w:val="20"/>
                <w:lang w:val="en-GB"/>
              </w:rPr>
            </w:pPr>
            <w:r w:rsidRPr="004617E9">
              <w:rPr>
                <w:b/>
                <w:sz w:val="20"/>
                <w:szCs w:val="20"/>
              </w:rPr>
              <w:t>Management Response:</w:t>
            </w:r>
            <w:r>
              <w:rPr>
                <w:b/>
                <w:sz w:val="20"/>
                <w:szCs w:val="20"/>
              </w:rPr>
              <w:t xml:space="preserve"> Government agree</w:t>
            </w:r>
            <w:r w:rsidR="007217CF">
              <w:rPr>
                <w:b/>
                <w:sz w:val="20"/>
                <w:szCs w:val="20"/>
              </w:rPr>
              <w:t>d</w:t>
            </w:r>
            <w:r>
              <w:rPr>
                <w:b/>
                <w:sz w:val="20"/>
                <w:szCs w:val="20"/>
              </w:rPr>
              <w:t xml:space="preserve"> on funding the gaps. </w:t>
            </w:r>
            <w:r>
              <w:rPr>
                <w:b/>
                <w:sz w:val="20"/>
                <w:szCs w:val="20"/>
                <w:lang w:val="en-GB"/>
              </w:rPr>
              <w:t>N</w:t>
            </w:r>
            <w:r w:rsidRPr="002B566B">
              <w:rPr>
                <w:b/>
                <w:sz w:val="20"/>
                <w:szCs w:val="20"/>
                <w:lang w:val="en-GB"/>
              </w:rPr>
              <w:t xml:space="preserve">o further payments by NAFOLA for the </w:t>
            </w:r>
            <w:r>
              <w:rPr>
                <w:b/>
                <w:sz w:val="20"/>
                <w:szCs w:val="20"/>
                <w:lang w:val="en-GB"/>
              </w:rPr>
              <w:t xml:space="preserve">construction of </w:t>
            </w:r>
            <w:r w:rsidRPr="002B566B">
              <w:rPr>
                <w:b/>
                <w:sz w:val="20"/>
                <w:szCs w:val="20"/>
                <w:lang w:val="en-GB"/>
              </w:rPr>
              <w:t>Auction Kraal</w:t>
            </w:r>
            <w:r>
              <w:rPr>
                <w:b/>
                <w:sz w:val="20"/>
                <w:szCs w:val="20"/>
                <w:lang w:val="en-GB"/>
              </w:rPr>
              <w:t>s and additional amenities</w:t>
            </w:r>
            <w:r w:rsidRPr="002B566B">
              <w:rPr>
                <w:b/>
                <w:sz w:val="20"/>
                <w:szCs w:val="20"/>
                <w:lang w:val="en-GB"/>
              </w:rPr>
              <w:t xml:space="preserve">. Government </w:t>
            </w:r>
            <w:r>
              <w:rPr>
                <w:b/>
                <w:sz w:val="20"/>
                <w:szCs w:val="20"/>
                <w:lang w:val="en-GB"/>
              </w:rPr>
              <w:t>committed funds to provide the</w:t>
            </w:r>
            <w:r w:rsidRPr="002B566B">
              <w:rPr>
                <w:b/>
                <w:sz w:val="20"/>
                <w:szCs w:val="20"/>
                <w:lang w:val="en-GB"/>
              </w:rPr>
              <w:t xml:space="preserve"> solution to</w:t>
            </w:r>
            <w:r>
              <w:rPr>
                <w:b/>
                <w:sz w:val="20"/>
                <w:szCs w:val="20"/>
                <w:lang w:val="en-GB"/>
              </w:rPr>
              <w:t xml:space="preserve"> complete the marketing facility </w:t>
            </w:r>
          </w:p>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Default="00353D3C" w:rsidP="00C07DA0">
            <w:pPr>
              <w:rPr>
                <w:sz w:val="20"/>
                <w:szCs w:val="20"/>
              </w:rPr>
            </w:pPr>
            <w:r w:rsidRPr="004617E9">
              <w:rPr>
                <w:sz w:val="20"/>
                <w:szCs w:val="20"/>
              </w:rPr>
              <w:t>1</w:t>
            </w:r>
            <w:r w:rsidR="007217CF">
              <w:rPr>
                <w:sz w:val="20"/>
                <w:szCs w:val="20"/>
              </w:rPr>
              <w:t>.</w:t>
            </w:r>
            <w:r w:rsidRPr="004617E9">
              <w:rPr>
                <w:sz w:val="20"/>
                <w:szCs w:val="20"/>
              </w:rPr>
              <w:t xml:space="preserve"> MAWF</w:t>
            </w:r>
            <w:r>
              <w:rPr>
                <w:sz w:val="20"/>
                <w:szCs w:val="20"/>
              </w:rPr>
              <w:t xml:space="preserve"> to provide commitment letter to UNDP for the funding and finalization of auction kraal which is part of the Marketing Facility           </w:t>
            </w:r>
          </w:p>
        </w:tc>
        <w:tc>
          <w:tcPr>
            <w:tcW w:w="843" w:type="pct"/>
            <w:shd w:val="clear" w:color="auto" w:fill="auto"/>
          </w:tcPr>
          <w:p w:rsidR="00353D3C" w:rsidRDefault="00353D3C" w:rsidP="00C07DA0">
            <w:pPr>
              <w:rPr>
                <w:sz w:val="20"/>
                <w:szCs w:val="20"/>
              </w:rPr>
            </w:pPr>
            <w:r>
              <w:rPr>
                <w:sz w:val="20"/>
                <w:szCs w:val="20"/>
              </w:rPr>
              <w:t>27 September 2017</w:t>
            </w:r>
          </w:p>
        </w:tc>
        <w:tc>
          <w:tcPr>
            <w:tcW w:w="843" w:type="pct"/>
            <w:shd w:val="clear" w:color="auto" w:fill="auto"/>
          </w:tcPr>
          <w:p w:rsidR="00353D3C" w:rsidRDefault="00353D3C" w:rsidP="00C07DA0">
            <w:pPr>
              <w:rPr>
                <w:sz w:val="20"/>
                <w:szCs w:val="20"/>
              </w:rPr>
            </w:pPr>
            <w:r>
              <w:rPr>
                <w:sz w:val="20"/>
                <w:szCs w:val="20"/>
              </w:rPr>
              <w:t>PMU and DoF</w:t>
            </w:r>
          </w:p>
        </w:tc>
        <w:tc>
          <w:tcPr>
            <w:tcW w:w="843" w:type="pct"/>
            <w:shd w:val="clear" w:color="auto" w:fill="auto"/>
          </w:tcPr>
          <w:p w:rsidR="00353D3C" w:rsidRPr="004617E9" w:rsidRDefault="00353D3C" w:rsidP="00C07DA0">
            <w:pPr>
              <w:rPr>
                <w:sz w:val="20"/>
                <w:szCs w:val="20"/>
              </w:rPr>
            </w:pPr>
            <w:r>
              <w:rPr>
                <w:sz w:val="20"/>
                <w:szCs w:val="20"/>
              </w:rPr>
              <w:t>Completed</w:t>
            </w:r>
          </w:p>
        </w:tc>
        <w:tc>
          <w:tcPr>
            <w:tcW w:w="1235" w:type="pct"/>
            <w:shd w:val="clear" w:color="auto" w:fill="auto"/>
          </w:tcPr>
          <w:p w:rsidR="00353D3C" w:rsidRPr="004617E9" w:rsidRDefault="00353D3C" w:rsidP="00C07DA0">
            <w:pPr>
              <w:rPr>
                <w:sz w:val="20"/>
                <w:szCs w:val="20"/>
              </w:rPr>
            </w:pPr>
            <w:r>
              <w:rPr>
                <w:sz w:val="20"/>
                <w:szCs w:val="20"/>
              </w:rPr>
              <w:t>Letter on file at UNDP</w:t>
            </w:r>
          </w:p>
        </w:tc>
      </w:tr>
      <w:tr w:rsidR="00353D3C" w:rsidRPr="004617E9" w:rsidTr="00AC31AF">
        <w:tc>
          <w:tcPr>
            <w:tcW w:w="1236" w:type="pct"/>
            <w:shd w:val="clear" w:color="auto" w:fill="auto"/>
          </w:tcPr>
          <w:p w:rsidR="00353D3C" w:rsidRDefault="00353D3C" w:rsidP="007217CF">
            <w:pPr>
              <w:rPr>
                <w:sz w:val="20"/>
                <w:szCs w:val="20"/>
              </w:rPr>
            </w:pPr>
            <w:r>
              <w:rPr>
                <w:sz w:val="20"/>
                <w:szCs w:val="20"/>
              </w:rPr>
              <w:t>2</w:t>
            </w:r>
            <w:r w:rsidR="007217CF">
              <w:rPr>
                <w:sz w:val="20"/>
                <w:szCs w:val="20"/>
              </w:rPr>
              <w:t xml:space="preserve">. NAFOLA to collaborate with </w:t>
            </w:r>
            <w:r w:rsidR="007217CF">
              <w:rPr>
                <w:sz w:val="20"/>
                <w:szCs w:val="20"/>
              </w:rPr>
              <w:lastRenderedPageBreak/>
              <w:t xml:space="preserve">DAPEES, DVS and farmers associations to ensure that marketing plans are in place and implemented. </w:t>
            </w:r>
            <w:r>
              <w:rPr>
                <w:sz w:val="20"/>
                <w:szCs w:val="20"/>
              </w:rPr>
              <w:t xml:space="preserve"> </w:t>
            </w:r>
          </w:p>
        </w:tc>
        <w:tc>
          <w:tcPr>
            <w:tcW w:w="843" w:type="pct"/>
            <w:shd w:val="clear" w:color="auto" w:fill="auto"/>
          </w:tcPr>
          <w:p w:rsidR="00353D3C" w:rsidRDefault="00353D3C" w:rsidP="00C07DA0">
            <w:pPr>
              <w:rPr>
                <w:sz w:val="20"/>
                <w:szCs w:val="20"/>
              </w:rPr>
            </w:pPr>
            <w:r>
              <w:rPr>
                <w:sz w:val="20"/>
                <w:szCs w:val="20"/>
              </w:rPr>
              <w:lastRenderedPageBreak/>
              <w:t>31 March 2018</w:t>
            </w:r>
          </w:p>
        </w:tc>
        <w:tc>
          <w:tcPr>
            <w:tcW w:w="843" w:type="pct"/>
            <w:shd w:val="clear" w:color="auto" w:fill="auto"/>
          </w:tcPr>
          <w:p w:rsidR="00353D3C" w:rsidRDefault="00353D3C" w:rsidP="00C07DA0">
            <w:pPr>
              <w:rPr>
                <w:sz w:val="20"/>
                <w:szCs w:val="20"/>
              </w:rPr>
            </w:pPr>
            <w:r>
              <w:rPr>
                <w:sz w:val="20"/>
                <w:szCs w:val="20"/>
              </w:rPr>
              <w:t>PMU and DoF</w:t>
            </w:r>
          </w:p>
        </w:tc>
        <w:tc>
          <w:tcPr>
            <w:tcW w:w="843" w:type="pct"/>
            <w:shd w:val="clear" w:color="auto" w:fill="auto"/>
          </w:tcPr>
          <w:p w:rsidR="00353D3C" w:rsidRDefault="00353D3C" w:rsidP="00C07DA0">
            <w:pPr>
              <w:rPr>
                <w:sz w:val="20"/>
                <w:szCs w:val="20"/>
              </w:rPr>
            </w:pPr>
            <w:r w:rsidRPr="002253B4">
              <w:rPr>
                <w:sz w:val="20"/>
                <w:szCs w:val="20"/>
              </w:rPr>
              <w:t>To be initiated</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7217CF" w:rsidP="00C07DA0">
            <w:pPr>
              <w:rPr>
                <w:sz w:val="20"/>
                <w:szCs w:val="20"/>
              </w:rPr>
            </w:pPr>
            <w:r>
              <w:rPr>
                <w:sz w:val="20"/>
                <w:szCs w:val="20"/>
              </w:rPr>
              <w:lastRenderedPageBreak/>
              <w:t>3.</w:t>
            </w:r>
            <w:r w:rsidR="00353D3C">
              <w:rPr>
                <w:sz w:val="20"/>
                <w:szCs w:val="20"/>
              </w:rPr>
              <w:t xml:space="preserve"> Finalize construction of the kraal</w:t>
            </w:r>
          </w:p>
        </w:tc>
        <w:tc>
          <w:tcPr>
            <w:tcW w:w="843" w:type="pct"/>
            <w:shd w:val="clear" w:color="auto" w:fill="auto"/>
          </w:tcPr>
          <w:p w:rsidR="00353D3C" w:rsidRDefault="00353D3C" w:rsidP="00C07DA0">
            <w:pPr>
              <w:rPr>
                <w:sz w:val="20"/>
                <w:szCs w:val="20"/>
              </w:rPr>
            </w:pPr>
            <w:r>
              <w:rPr>
                <w:sz w:val="20"/>
                <w:szCs w:val="20"/>
              </w:rPr>
              <w:t>31 March 2018</w:t>
            </w:r>
          </w:p>
        </w:tc>
        <w:tc>
          <w:tcPr>
            <w:tcW w:w="843" w:type="pct"/>
            <w:shd w:val="clear" w:color="auto" w:fill="auto"/>
          </w:tcPr>
          <w:p w:rsidR="00353D3C" w:rsidRDefault="00353D3C" w:rsidP="00C07DA0">
            <w:pPr>
              <w:rPr>
                <w:sz w:val="20"/>
                <w:szCs w:val="20"/>
              </w:rPr>
            </w:pPr>
            <w:r>
              <w:rPr>
                <w:sz w:val="20"/>
                <w:szCs w:val="20"/>
              </w:rPr>
              <w:t>DoF</w:t>
            </w:r>
          </w:p>
        </w:tc>
        <w:tc>
          <w:tcPr>
            <w:tcW w:w="843" w:type="pct"/>
            <w:shd w:val="clear" w:color="auto" w:fill="auto"/>
          </w:tcPr>
          <w:p w:rsidR="00353D3C" w:rsidRPr="004617E9"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p>
        </w:tc>
      </w:tr>
      <w:tr w:rsidR="00353D3C" w:rsidRPr="004617E9" w:rsidTr="00993AE4">
        <w:tc>
          <w:tcPr>
            <w:tcW w:w="5000" w:type="pct"/>
            <w:gridSpan w:val="5"/>
            <w:shd w:val="clear" w:color="auto" w:fill="AEAAAA" w:themeFill="background2" w:themeFillShade="BF"/>
          </w:tcPr>
          <w:p w:rsidR="00353D3C" w:rsidRDefault="00353D3C" w:rsidP="00353D3C">
            <w:pPr>
              <w:jc w:val="center"/>
              <w:rPr>
                <w:b/>
                <w:sz w:val="20"/>
                <w:szCs w:val="20"/>
              </w:rPr>
            </w:pPr>
          </w:p>
          <w:p w:rsidR="00353D3C" w:rsidRDefault="00353D3C" w:rsidP="00353D3C">
            <w:pPr>
              <w:jc w:val="center"/>
              <w:rPr>
                <w:b/>
                <w:sz w:val="20"/>
                <w:lang w:val="en-GB"/>
              </w:rPr>
            </w:pPr>
            <w:r>
              <w:rPr>
                <w:b/>
                <w:sz w:val="20"/>
                <w:szCs w:val="20"/>
              </w:rPr>
              <w:t>COMPONENT</w:t>
            </w:r>
            <w:r w:rsidRPr="00C55D26">
              <w:rPr>
                <w:b/>
                <w:sz w:val="20"/>
                <w:szCs w:val="20"/>
              </w:rPr>
              <w:t xml:space="preserve"> 3: </w:t>
            </w:r>
            <w:r w:rsidRPr="00C55D26">
              <w:rPr>
                <w:b/>
                <w:sz w:val="20"/>
                <w:lang w:val="en-GB"/>
              </w:rPr>
              <w:t>Project Implementation &amp; Adaptive Management</w:t>
            </w:r>
            <w:r>
              <w:rPr>
                <w:b/>
                <w:sz w:val="20"/>
                <w:lang w:val="en-GB"/>
              </w:rPr>
              <w:t>.</w:t>
            </w:r>
          </w:p>
          <w:p w:rsidR="00353D3C" w:rsidRPr="00C55D26" w:rsidRDefault="00353D3C" w:rsidP="00353D3C">
            <w:pPr>
              <w:jc w:val="center"/>
              <w:rPr>
                <w:b/>
                <w:sz w:val="20"/>
                <w:szCs w:val="20"/>
              </w:rPr>
            </w:pP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Eva</w:t>
            </w:r>
            <w:r>
              <w:rPr>
                <w:b/>
                <w:sz w:val="20"/>
                <w:szCs w:val="20"/>
              </w:rPr>
              <w:t>luation Recommendation C.1.</w:t>
            </w:r>
            <w:r w:rsidRPr="004617E9">
              <w:rPr>
                <w:b/>
                <w:sz w:val="20"/>
                <w:szCs w:val="20"/>
              </w:rPr>
              <w:t>:</w:t>
            </w:r>
            <w:r>
              <w:rPr>
                <w:b/>
                <w:sz w:val="20"/>
                <w:szCs w:val="20"/>
              </w:rPr>
              <w:t xml:space="preserve"> </w:t>
            </w:r>
            <w:r w:rsidR="005F5040" w:rsidRPr="005F5040">
              <w:rPr>
                <w:b/>
                <w:sz w:val="20"/>
                <w:lang w:val="en-GB"/>
              </w:rPr>
              <w:t>Replace current PSC as the members have not taken on their oversight responsibilities; include CF representatives in PSC as they are indicated in the project document as Responsible Parties; provide a clear orientation to the PSC of their roles, mandates and responsibilities.</w:t>
            </w:r>
          </w:p>
        </w:tc>
      </w:tr>
      <w:tr w:rsidR="00353D3C" w:rsidRPr="004617E9" w:rsidTr="00993AE4">
        <w:tc>
          <w:tcPr>
            <w:tcW w:w="5000" w:type="pct"/>
            <w:gridSpan w:val="5"/>
            <w:shd w:val="clear" w:color="auto" w:fill="E7E6E6" w:themeFill="background2"/>
          </w:tcPr>
          <w:p w:rsidR="00353D3C" w:rsidRPr="004617E9" w:rsidRDefault="00353D3C" w:rsidP="00C07DA0">
            <w:pPr>
              <w:rPr>
                <w:b/>
                <w:sz w:val="20"/>
                <w:szCs w:val="20"/>
              </w:rPr>
            </w:pPr>
            <w:r w:rsidRPr="004617E9">
              <w:rPr>
                <w:b/>
                <w:sz w:val="20"/>
                <w:szCs w:val="20"/>
              </w:rPr>
              <w:t>Management Response:</w:t>
            </w:r>
            <w:r>
              <w:rPr>
                <w:b/>
                <w:sz w:val="20"/>
                <w:szCs w:val="20"/>
              </w:rPr>
              <w:t xml:space="preserve"> Strengthen the capacity of the PSC and establish a technical advisory committee</w:t>
            </w:r>
            <w:r w:rsidR="00D93A2D">
              <w:rPr>
                <w:b/>
                <w:sz w:val="20"/>
                <w:szCs w:val="20"/>
              </w:rPr>
              <w:t>.</w:t>
            </w:r>
            <w:r>
              <w:rPr>
                <w:b/>
                <w:sz w:val="20"/>
                <w:szCs w:val="20"/>
              </w:rPr>
              <w:t xml:space="preserve"> </w:t>
            </w:r>
          </w:p>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Pr="000F116E" w:rsidRDefault="00353D3C" w:rsidP="00C07DA0">
            <w:pPr>
              <w:rPr>
                <w:sz w:val="20"/>
                <w:szCs w:val="20"/>
                <w:lang w:val="en-GB"/>
              </w:rPr>
            </w:pPr>
            <w:r>
              <w:rPr>
                <w:sz w:val="20"/>
                <w:szCs w:val="20"/>
              </w:rPr>
              <w:t xml:space="preserve">1 a. </w:t>
            </w:r>
            <w:r w:rsidRPr="000F116E">
              <w:rPr>
                <w:sz w:val="20"/>
                <w:szCs w:val="20"/>
                <w:lang w:val="en-GB"/>
              </w:rPr>
              <w:t>Provide a clear orientat</w:t>
            </w:r>
            <w:r>
              <w:rPr>
                <w:sz w:val="20"/>
                <w:szCs w:val="20"/>
                <w:lang w:val="en-GB"/>
              </w:rPr>
              <w:t xml:space="preserve">ion to the PSC of their roles, mandates and responsibilities to increase oversight and guidance </w:t>
            </w:r>
          </w:p>
          <w:p w:rsidR="00353D3C" w:rsidRDefault="00353D3C" w:rsidP="00C07DA0">
            <w:pPr>
              <w:tabs>
                <w:tab w:val="left" w:pos="720"/>
              </w:tabs>
              <w:rPr>
                <w:sz w:val="20"/>
                <w:szCs w:val="20"/>
              </w:rPr>
            </w:pPr>
            <w:r>
              <w:rPr>
                <w:sz w:val="20"/>
                <w:szCs w:val="20"/>
                <w:lang w:val="en-GB"/>
              </w:rPr>
              <w:t xml:space="preserve">b. Share </w:t>
            </w:r>
            <w:r w:rsidRPr="00221A48">
              <w:rPr>
                <w:sz w:val="20"/>
                <w:szCs w:val="20"/>
              </w:rPr>
              <w:t>the terms of reference (ToR)</w:t>
            </w:r>
            <w:r>
              <w:rPr>
                <w:sz w:val="20"/>
                <w:szCs w:val="20"/>
              </w:rPr>
              <w:t xml:space="preserve"> </w:t>
            </w:r>
            <w:r>
              <w:rPr>
                <w:sz w:val="20"/>
                <w:szCs w:val="20"/>
                <w:lang w:val="en-GB"/>
              </w:rPr>
              <w:t>t</w:t>
            </w:r>
            <w:r w:rsidRPr="000F116E">
              <w:rPr>
                <w:sz w:val="20"/>
                <w:szCs w:val="20"/>
                <w:lang w:val="en-GB"/>
              </w:rPr>
              <w:t>rain the current PSC</w:t>
            </w:r>
            <w:r w:rsidRPr="004617E9">
              <w:rPr>
                <w:sz w:val="20"/>
                <w:szCs w:val="20"/>
              </w:rPr>
              <w:t xml:space="preserve"> </w:t>
            </w:r>
            <w:r>
              <w:rPr>
                <w:sz w:val="20"/>
                <w:szCs w:val="20"/>
              </w:rPr>
              <w:t>to ToR</w:t>
            </w:r>
          </w:p>
          <w:p w:rsidR="00353D3C" w:rsidRDefault="00353D3C" w:rsidP="00C07DA0">
            <w:pPr>
              <w:tabs>
                <w:tab w:val="left" w:pos="720"/>
              </w:tabs>
              <w:rPr>
                <w:sz w:val="20"/>
                <w:szCs w:val="20"/>
              </w:rPr>
            </w:pPr>
            <w:r>
              <w:rPr>
                <w:sz w:val="20"/>
                <w:szCs w:val="20"/>
              </w:rPr>
              <w:t>c. Facilitate the setting-up of the technical advisory committee for interim decision-making and setting-up an annual calendar</w:t>
            </w:r>
            <w:r w:rsidR="00D93A2D">
              <w:rPr>
                <w:sz w:val="20"/>
                <w:szCs w:val="20"/>
              </w:rPr>
              <w:t>.</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PMU UNDP, PSC</w:t>
            </w:r>
          </w:p>
        </w:tc>
        <w:tc>
          <w:tcPr>
            <w:tcW w:w="843" w:type="pct"/>
            <w:shd w:val="clear" w:color="auto" w:fill="auto"/>
          </w:tcPr>
          <w:p w:rsidR="00353D3C"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353D3C" w:rsidP="00C07DA0">
            <w:pPr>
              <w:rPr>
                <w:sz w:val="20"/>
                <w:szCs w:val="20"/>
              </w:rPr>
            </w:pPr>
            <w:r>
              <w:rPr>
                <w:sz w:val="20"/>
                <w:szCs w:val="20"/>
              </w:rPr>
              <w:t>2</w:t>
            </w:r>
            <w:r w:rsidR="00847FEC">
              <w:rPr>
                <w:sz w:val="20"/>
                <w:szCs w:val="20"/>
              </w:rPr>
              <w:t>.</w:t>
            </w:r>
            <w:r>
              <w:rPr>
                <w:sz w:val="20"/>
                <w:szCs w:val="20"/>
              </w:rPr>
              <w:t xml:space="preserve"> Improve participation of Civil Society Organizations (CSOs) or non-governmental organizations (NGOs) such as NACSO at the PSC.</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PMU and PSC</w:t>
            </w:r>
          </w:p>
        </w:tc>
        <w:tc>
          <w:tcPr>
            <w:tcW w:w="843" w:type="pct"/>
            <w:shd w:val="clear" w:color="auto" w:fill="auto"/>
          </w:tcPr>
          <w:p w:rsidR="00353D3C"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r>
              <w:rPr>
                <w:sz w:val="20"/>
                <w:szCs w:val="20"/>
              </w:rPr>
              <w:t>Ensure representation of NACSO at PSC</w:t>
            </w:r>
          </w:p>
        </w:tc>
      </w:tr>
      <w:tr w:rsidR="00353D3C" w:rsidRPr="004617E9" w:rsidTr="00AC31AF">
        <w:tc>
          <w:tcPr>
            <w:tcW w:w="1236" w:type="pct"/>
            <w:shd w:val="clear" w:color="auto" w:fill="auto"/>
          </w:tcPr>
          <w:p w:rsidR="00353D3C" w:rsidRDefault="00353D3C" w:rsidP="00C07DA0">
            <w:pPr>
              <w:rPr>
                <w:sz w:val="20"/>
                <w:szCs w:val="20"/>
              </w:rPr>
            </w:pPr>
            <w:r>
              <w:rPr>
                <w:sz w:val="20"/>
                <w:szCs w:val="20"/>
                <w:lang w:val="en-GB"/>
              </w:rPr>
              <w:t>3</w:t>
            </w:r>
            <w:r w:rsidR="00847FEC">
              <w:rPr>
                <w:sz w:val="20"/>
                <w:szCs w:val="20"/>
                <w:lang w:val="en-GB"/>
              </w:rPr>
              <w:t>.</w:t>
            </w:r>
            <w:r>
              <w:rPr>
                <w:sz w:val="20"/>
                <w:szCs w:val="20"/>
                <w:lang w:val="en-GB"/>
              </w:rPr>
              <w:t xml:space="preserve"> </w:t>
            </w:r>
            <w:r w:rsidRPr="00A66B68">
              <w:rPr>
                <w:sz w:val="20"/>
                <w:szCs w:val="20"/>
                <w:lang w:val="en-GB"/>
              </w:rPr>
              <w:t>UNDP represent</w:t>
            </w:r>
            <w:r>
              <w:rPr>
                <w:sz w:val="20"/>
                <w:szCs w:val="20"/>
                <w:lang w:val="en-GB"/>
              </w:rPr>
              <w:t>ation</w:t>
            </w:r>
            <w:r w:rsidRPr="00A66B68">
              <w:rPr>
                <w:sz w:val="20"/>
                <w:szCs w:val="20"/>
                <w:lang w:val="en-GB"/>
              </w:rPr>
              <w:t xml:space="preserve"> at PSC </w:t>
            </w:r>
            <w:r>
              <w:rPr>
                <w:sz w:val="20"/>
                <w:szCs w:val="20"/>
                <w:lang w:val="en-GB"/>
              </w:rPr>
              <w:t xml:space="preserve">is </w:t>
            </w:r>
            <w:r w:rsidRPr="00A66B68">
              <w:rPr>
                <w:sz w:val="20"/>
                <w:szCs w:val="20"/>
                <w:lang w:val="en-GB"/>
              </w:rPr>
              <w:t xml:space="preserve">up </w:t>
            </w:r>
            <w:r>
              <w:rPr>
                <w:sz w:val="20"/>
                <w:szCs w:val="20"/>
                <w:lang w:val="en-GB"/>
              </w:rPr>
              <w:t xml:space="preserve">to </w:t>
            </w:r>
            <w:r w:rsidRPr="00A66B68">
              <w:rPr>
                <w:sz w:val="20"/>
                <w:szCs w:val="20"/>
                <w:lang w:val="en-GB"/>
              </w:rPr>
              <w:t>the Head of E</w:t>
            </w:r>
            <w:r>
              <w:rPr>
                <w:sz w:val="20"/>
                <w:szCs w:val="20"/>
                <w:lang w:val="en-GB"/>
              </w:rPr>
              <w:t xml:space="preserve">nergy and </w:t>
            </w:r>
            <w:r w:rsidRPr="00A66B68">
              <w:rPr>
                <w:sz w:val="20"/>
                <w:szCs w:val="20"/>
                <w:lang w:val="en-GB"/>
              </w:rPr>
              <w:t>E</w:t>
            </w:r>
            <w:r>
              <w:rPr>
                <w:sz w:val="20"/>
                <w:szCs w:val="20"/>
                <w:lang w:val="en-GB"/>
              </w:rPr>
              <w:t>nvironment as the lowest suitable designate of the Resident Representative and/or Deputy Resident Representative</w:t>
            </w:r>
            <w:r w:rsidR="00D93A2D">
              <w:rPr>
                <w:sz w:val="20"/>
                <w:szCs w:val="20"/>
                <w:lang w:val="en-GB"/>
              </w:rPr>
              <w:t>.</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PMU and PSC</w:t>
            </w:r>
          </w:p>
        </w:tc>
        <w:tc>
          <w:tcPr>
            <w:tcW w:w="843" w:type="pct"/>
            <w:shd w:val="clear" w:color="auto" w:fill="auto"/>
          </w:tcPr>
          <w:p w:rsidR="00353D3C"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Eva</w:t>
            </w:r>
            <w:r>
              <w:rPr>
                <w:b/>
                <w:sz w:val="20"/>
                <w:szCs w:val="20"/>
              </w:rPr>
              <w:t>luation Recommendation C.2.</w:t>
            </w:r>
            <w:r w:rsidRPr="004617E9">
              <w:rPr>
                <w:b/>
                <w:sz w:val="20"/>
                <w:szCs w:val="20"/>
              </w:rPr>
              <w:t>:</w:t>
            </w:r>
            <w:r>
              <w:rPr>
                <w:b/>
                <w:sz w:val="20"/>
                <w:szCs w:val="20"/>
              </w:rPr>
              <w:t xml:space="preserve"> </w:t>
            </w:r>
            <w:r w:rsidR="005F5040" w:rsidRPr="005F5040">
              <w:rPr>
                <w:b/>
                <w:sz w:val="20"/>
                <w:lang w:val="en-GB"/>
              </w:rPr>
              <w:t>Increase UNDP oversight function especially over financial resources and reporting.</w:t>
            </w: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Management Response:</w:t>
            </w:r>
            <w:r>
              <w:rPr>
                <w:b/>
                <w:sz w:val="20"/>
                <w:szCs w:val="20"/>
              </w:rPr>
              <w:t xml:space="preserve"> Increase UNDP oversight function especially on PQA and Reporting</w:t>
            </w: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Default="00353D3C" w:rsidP="00C07DA0">
            <w:pPr>
              <w:rPr>
                <w:sz w:val="20"/>
                <w:szCs w:val="20"/>
              </w:rPr>
            </w:pPr>
            <w:r w:rsidRPr="004617E9">
              <w:rPr>
                <w:sz w:val="20"/>
                <w:szCs w:val="20"/>
              </w:rPr>
              <w:t>1</w:t>
            </w:r>
            <w:r w:rsidR="00847FEC">
              <w:rPr>
                <w:sz w:val="20"/>
                <w:szCs w:val="20"/>
              </w:rPr>
              <w:t>.</w:t>
            </w:r>
            <w:r w:rsidRPr="004617E9">
              <w:rPr>
                <w:sz w:val="20"/>
                <w:szCs w:val="20"/>
              </w:rPr>
              <w:t xml:space="preserve"> </w:t>
            </w:r>
            <w:r>
              <w:rPr>
                <w:sz w:val="20"/>
                <w:szCs w:val="20"/>
              </w:rPr>
              <w:t xml:space="preserve">Undertake Project Quality Assurance (PQA), Micro-assessment, </w:t>
            </w:r>
            <w:r>
              <w:rPr>
                <w:sz w:val="20"/>
                <w:szCs w:val="20"/>
              </w:rPr>
              <w:lastRenderedPageBreak/>
              <w:t>SPOT Checks.</w:t>
            </w:r>
          </w:p>
          <w:p w:rsidR="00353D3C" w:rsidRDefault="00353D3C" w:rsidP="00C07DA0">
            <w:pPr>
              <w:rPr>
                <w:sz w:val="20"/>
                <w:szCs w:val="20"/>
              </w:rPr>
            </w:pPr>
            <w:r>
              <w:rPr>
                <w:sz w:val="20"/>
                <w:szCs w:val="20"/>
              </w:rPr>
              <w:t>UNDP to fulfill its fiduciary role to monitor/track project spending congruent to ProDoc and revised project budget</w:t>
            </w:r>
            <w:r w:rsidR="00D93A2D">
              <w:rPr>
                <w:sz w:val="20"/>
                <w:szCs w:val="20"/>
              </w:rPr>
              <w:t>.</w:t>
            </w:r>
          </w:p>
        </w:tc>
        <w:tc>
          <w:tcPr>
            <w:tcW w:w="843" w:type="pct"/>
            <w:shd w:val="clear" w:color="auto" w:fill="auto"/>
          </w:tcPr>
          <w:p w:rsidR="00353D3C" w:rsidRDefault="00353D3C" w:rsidP="00C07DA0">
            <w:pPr>
              <w:rPr>
                <w:sz w:val="20"/>
                <w:szCs w:val="20"/>
              </w:rPr>
            </w:pPr>
            <w:r>
              <w:rPr>
                <w:sz w:val="20"/>
                <w:szCs w:val="20"/>
              </w:rPr>
              <w:lastRenderedPageBreak/>
              <w:t>31 December 2017</w:t>
            </w:r>
          </w:p>
        </w:tc>
        <w:tc>
          <w:tcPr>
            <w:tcW w:w="843" w:type="pct"/>
            <w:shd w:val="clear" w:color="auto" w:fill="auto"/>
          </w:tcPr>
          <w:p w:rsidR="00353D3C" w:rsidRDefault="00353D3C" w:rsidP="00C07DA0">
            <w:pPr>
              <w:rPr>
                <w:sz w:val="20"/>
                <w:szCs w:val="20"/>
              </w:rPr>
            </w:pPr>
            <w:r>
              <w:rPr>
                <w:sz w:val="20"/>
                <w:szCs w:val="20"/>
              </w:rPr>
              <w:t>PMU and UNDP</w:t>
            </w:r>
          </w:p>
        </w:tc>
        <w:tc>
          <w:tcPr>
            <w:tcW w:w="843" w:type="pct"/>
            <w:shd w:val="clear" w:color="auto" w:fill="auto"/>
          </w:tcPr>
          <w:p w:rsidR="00353D3C"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353D3C" w:rsidP="00C07DA0">
            <w:pPr>
              <w:rPr>
                <w:sz w:val="20"/>
                <w:szCs w:val="20"/>
              </w:rPr>
            </w:pPr>
            <w:r>
              <w:rPr>
                <w:sz w:val="20"/>
                <w:szCs w:val="20"/>
              </w:rPr>
              <w:lastRenderedPageBreak/>
              <w:t>2</w:t>
            </w:r>
            <w:r w:rsidR="00847FEC">
              <w:rPr>
                <w:sz w:val="20"/>
                <w:szCs w:val="20"/>
              </w:rPr>
              <w:t>.</w:t>
            </w:r>
            <w:r>
              <w:rPr>
                <w:sz w:val="20"/>
                <w:szCs w:val="20"/>
              </w:rPr>
              <w:t xml:space="preserve"> Analytical M&amp;E oversight function by UNDP in respect of quarterly reporting</w:t>
            </w:r>
            <w:r w:rsidR="00D93A2D">
              <w:rPr>
                <w:sz w:val="20"/>
                <w:szCs w:val="20"/>
              </w:rPr>
              <w:t>.</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PMU and UNDP</w:t>
            </w:r>
          </w:p>
        </w:tc>
        <w:tc>
          <w:tcPr>
            <w:tcW w:w="843" w:type="pct"/>
            <w:shd w:val="clear" w:color="auto" w:fill="auto"/>
          </w:tcPr>
          <w:p w:rsidR="00353D3C"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353D3C" w:rsidP="00C07DA0">
            <w:pPr>
              <w:rPr>
                <w:sz w:val="20"/>
                <w:szCs w:val="20"/>
              </w:rPr>
            </w:pPr>
            <w:r>
              <w:rPr>
                <w:sz w:val="20"/>
                <w:szCs w:val="20"/>
              </w:rPr>
              <w:t>3</w:t>
            </w:r>
            <w:r w:rsidR="00847FEC">
              <w:rPr>
                <w:sz w:val="20"/>
                <w:szCs w:val="20"/>
              </w:rPr>
              <w:t>.</w:t>
            </w:r>
            <w:r>
              <w:rPr>
                <w:sz w:val="20"/>
                <w:szCs w:val="20"/>
              </w:rPr>
              <w:t xml:space="preserve"> Disbursement from quarterly to direct payments based on an approved procurement plan</w:t>
            </w:r>
            <w:r w:rsidR="00D93A2D">
              <w:rPr>
                <w:sz w:val="20"/>
                <w:szCs w:val="20"/>
              </w:rPr>
              <w:t>.</w:t>
            </w:r>
            <w:r>
              <w:rPr>
                <w:sz w:val="20"/>
                <w:szCs w:val="20"/>
              </w:rPr>
              <w:t xml:space="preserve"> </w:t>
            </w:r>
          </w:p>
        </w:tc>
        <w:tc>
          <w:tcPr>
            <w:tcW w:w="843" w:type="pct"/>
            <w:shd w:val="clear" w:color="auto" w:fill="auto"/>
          </w:tcPr>
          <w:p w:rsidR="00353D3C" w:rsidRDefault="00353D3C" w:rsidP="00C07DA0">
            <w:pPr>
              <w:rPr>
                <w:sz w:val="20"/>
                <w:szCs w:val="20"/>
              </w:rPr>
            </w:pPr>
            <w:r>
              <w:rPr>
                <w:sz w:val="20"/>
                <w:szCs w:val="20"/>
              </w:rPr>
              <w:t>30 November 2017</w:t>
            </w:r>
          </w:p>
        </w:tc>
        <w:tc>
          <w:tcPr>
            <w:tcW w:w="843" w:type="pct"/>
            <w:shd w:val="clear" w:color="auto" w:fill="auto"/>
          </w:tcPr>
          <w:p w:rsidR="00353D3C" w:rsidRDefault="00353D3C" w:rsidP="00C07DA0">
            <w:pPr>
              <w:rPr>
                <w:sz w:val="20"/>
                <w:szCs w:val="20"/>
              </w:rPr>
            </w:pPr>
            <w:r>
              <w:rPr>
                <w:sz w:val="20"/>
                <w:szCs w:val="20"/>
              </w:rPr>
              <w:t>PMU and UNDP</w:t>
            </w:r>
          </w:p>
        </w:tc>
        <w:tc>
          <w:tcPr>
            <w:tcW w:w="843" w:type="pct"/>
            <w:shd w:val="clear" w:color="auto" w:fill="auto"/>
          </w:tcPr>
          <w:p w:rsidR="00353D3C" w:rsidRDefault="00353D3C" w:rsidP="00C07DA0">
            <w:pPr>
              <w:rPr>
                <w:sz w:val="20"/>
                <w:szCs w:val="20"/>
              </w:rPr>
            </w:pPr>
            <w:r>
              <w:rPr>
                <w:sz w:val="20"/>
                <w:szCs w:val="20"/>
              </w:rPr>
              <w:t>In progress</w:t>
            </w:r>
          </w:p>
        </w:tc>
        <w:tc>
          <w:tcPr>
            <w:tcW w:w="1235" w:type="pct"/>
            <w:shd w:val="clear" w:color="auto" w:fill="auto"/>
          </w:tcPr>
          <w:p w:rsidR="00353D3C" w:rsidRPr="004617E9" w:rsidRDefault="00353D3C" w:rsidP="00C07DA0">
            <w:pPr>
              <w:rPr>
                <w:sz w:val="20"/>
                <w:szCs w:val="20"/>
              </w:rPr>
            </w:pPr>
          </w:p>
        </w:tc>
      </w:tr>
      <w:tr w:rsidR="002A427D" w:rsidRPr="004617E9" w:rsidTr="002A427D">
        <w:tc>
          <w:tcPr>
            <w:tcW w:w="5000" w:type="pct"/>
            <w:gridSpan w:val="5"/>
            <w:shd w:val="clear" w:color="auto" w:fill="auto"/>
          </w:tcPr>
          <w:p w:rsidR="002A427D" w:rsidRPr="004617E9" w:rsidRDefault="009B484A" w:rsidP="00C07DA0">
            <w:pPr>
              <w:rPr>
                <w:sz w:val="20"/>
                <w:szCs w:val="20"/>
              </w:rPr>
            </w:pPr>
            <w:r>
              <w:rPr>
                <w:b/>
                <w:sz w:val="20"/>
                <w:szCs w:val="20"/>
              </w:rPr>
              <w:t>Evaluation Recommendation C.3</w:t>
            </w:r>
            <w:r w:rsidR="00D93A2D">
              <w:rPr>
                <w:b/>
                <w:sz w:val="20"/>
                <w:szCs w:val="20"/>
              </w:rPr>
              <w:t>.</w:t>
            </w:r>
            <w:r w:rsidR="002A427D" w:rsidRPr="002A427D">
              <w:rPr>
                <w:b/>
                <w:sz w:val="20"/>
                <w:szCs w:val="20"/>
              </w:rPr>
              <w:t xml:space="preserve">: </w:t>
            </w:r>
            <w:r w:rsidR="005F5040" w:rsidRPr="005F5040">
              <w:rPr>
                <w:b/>
                <w:sz w:val="20"/>
                <w:lang w:val="en-GB"/>
              </w:rPr>
              <w:t>Undertake focused re-planning for “phase 2”- remaining 2 to 3 project intervention years, in line with remaining budget; focus work on target CFs; focus interventions to actually generate meaningful impacts in</w:t>
            </w:r>
            <w:r w:rsidR="005F5040" w:rsidRPr="005F5040">
              <w:rPr>
                <w:b/>
                <w:spacing w:val="-25"/>
                <w:sz w:val="20"/>
                <w:lang w:val="en-GB"/>
              </w:rPr>
              <w:t xml:space="preserve"> </w:t>
            </w:r>
            <w:r w:rsidR="005F5040" w:rsidRPr="005F5040">
              <w:rPr>
                <w:b/>
                <w:sz w:val="20"/>
                <w:lang w:val="en-GB"/>
              </w:rPr>
              <w:t>the CFs, including direct support to the CF</w:t>
            </w:r>
            <w:r w:rsidR="005F5040" w:rsidRPr="005F5040">
              <w:rPr>
                <w:b/>
                <w:spacing w:val="-19"/>
                <w:sz w:val="20"/>
                <w:lang w:val="en-GB"/>
              </w:rPr>
              <w:t xml:space="preserve"> </w:t>
            </w:r>
            <w:r w:rsidR="005F5040" w:rsidRPr="005F5040">
              <w:rPr>
                <w:b/>
                <w:sz w:val="20"/>
                <w:lang w:val="en-GB"/>
              </w:rPr>
              <w:t>committees.</w:t>
            </w:r>
          </w:p>
        </w:tc>
      </w:tr>
      <w:tr w:rsidR="002A427D" w:rsidRPr="004617E9" w:rsidTr="002A427D">
        <w:tc>
          <w:tcPr>
            <w:tcW w:w="5000" w:type="pct"/>
            <w:gridSpan w:val="5"/>
            <w:shd w:val="clear" w:color="auto" w:fill="auto"/>
          </w:tcPr>
          <w:p w:rsidR="002A427D" w:rsidRPr="004617E9" w:rsidRDefault="002A427D" w:rsidP="00C07DA0">
            <w:pPr>
              <w:rPr>
                <w:sz w:val="20"/>
                <w:szCs w:val="20"/>
              </w:rPr>
            </w:pPr>
            <w:r w:rsidRPr="004617E9">
              <w:rPr>
                <w:b/>
                <w:sz w:val="20"/>
                <w:szCs w:val="20"/>
              </w:rPr>
              <w:t>Management Response:</w:t>
            </w:r>
            <w:r>
              <w:rPr>
                <w:b/>
                <w:sz w:val="20"/>
                <w:szCs w:val="20"/>
              </w:rPr>
              <w:t xml:space="preserve"> MAWF, PMU and UNDP will undertake a focused re-planning for the remaining project phase.</w:t>
            </w:r>
            <w:r w:rsidR="00A21202">
              <w:rPr>
                <w:b/>
                <w:sz w:val="20"/>
                <w:szCs w:val="20"/>
              </w:rPr>
              <w:t xml:space="preserve"> </w:t>
            </w:r>
            <w:r>
              <w:rPr>
                <w:b/>
                <w:sz w:val="20"/>
                <w:szCs w:val="20"/>
              </w:rPr>
              <w:t xml:space="preserve"> </w:t>
            </w:r>
            <w:r w:rsidR="00A21202">
              <w:rPr>
                <w:b/>
                <w:sz w:val="20"/>
                <w:szCs w:val="20"/>
              </w:rPr>
              <w:t>(Also refer to management responses and activities under A4 and B1)</w:t>
            </w:r>
          </w:p>
        </w:tc>
      </w:tr>
      <w:tr w:rsidR="002A427D" w:rsidRPr="004617E9" w:rsidTr="007510D4">
        <w:tc>
          <w:tcPr>
            <w:tcW w:w="1236" w:type="pct"/>
            <w:shd w:val="clear" w:color="auto" w:fill="auto"/>
          </w:tcPr>
          <w:p w:rsidR="002A427D" w:rsidRPr="004617E9" w:rsidRDefault="002A427D" w:rsidP="007510D4">
            <w:pPr>
              <w:rPr>
                <w:b/>
                <w:sz w:val="20"/>
                <w:szCs w:val="20"/>
              </w:rPr>
            </w:pPr>
            <w:r w:rsidRPr="004617E9">
              <w:rPr>
                <w:b/>
                <w:sz w:val="20"/>
                <w:szCs w:val="20"/>
              </w:rPr>
              <w:t>Key Action(s)</w:t>
            </w:r>
          </w:p>
        </w:tc>
        <w:tc>
          <w:tcPr>
            <w:tcW w:w="843" w:type="pct"/>
            <w:shd w:val="clear" w:color="auto" w:fill="auto"/>
          </w:tcPr>
          <w:p w:rsidR="002A427D" w:rsidRPr="004617E9" w:rsidRDefault="002A427D" w:rsidP="007510D4">
            <w:pPr>
              <w:rPr>
                <w:b/>
                <w:sz w:val="20"/>
                <w:szCs w:val="20"/>
              </w:rPr>
            </w:pPr>
            <w:r w:rsidRPr="004617E9">
              <w:rPr>
                <w:b/>
                <w:sz w:val="20"/>
                <w:szCs w:val="20"/>
              </w:rPr>
              <w:t>Time Frame</w:t>
            </w:r>
          </w:p>
        </w:tc>
        <w:tc>
          <w:tcPr>
            <w:tcW w:w="843" w:type="pct"/>
            <w:shd w:val="clear" w:color="auto" w:fill="auto"/>
          </w:tcPr>
          <w:p w:rsidR="002A427D" w:rsidRPr="004617E9" w:rsidRDefault="002A427D" w:rsidP="007510D4">
            <w:pPr>
              <w:rPr>
                <w:b/>
                <w:sz w:val="20"/>
                <w:szCs w:val="20"/>
              </w:rPr>
            </w:pPr>
            <w:r w:rsidRPr="004617E9">
              <w:rPr>
                <w:b/>
                <w:sz w:val="20"/>
                <w:szCs w:val="20"/>
              </w:rPr>
              <w:t>Responsible Unit(s)</w:t>
            </w:r>
          </w:p>
        </w:tc>
        <w:tc>
          <w:tcPr>
            <w:tcW w:w="843" w:type="pct"/>
            <w:shd w:val="clear" w:color="auto" w:fill="auto"/>
          </w:tcPr>
          <w:p w:rsidR="002A427D" w:rsidRPr="004617E9" w:rsidRDefault="002A427D" w:rsidP="007510D4">
            <w:pPr>
              <w:jc w:val="center"/>
              <w:rPr>
                <w:b/>
                <w:sz w:val="20"/>
                <w:szCs w:val="20"/>
              </w:rPr>
            </w:pPr>
            <w:r w:rsidRPr="004617E9">
              <w:rPr>
                <w:b/>
                <w:sz w:val="20"/>
                <w:szCs w:val="20"/>
              </w:rPr>
              <w:t>Tracking</w:t>
            </w:r>
          </w:p>
        </w:tc>
        <w:tc>
          <w:tcPr>
            <w:tcW w:w="1235" w:type="pct"/>
            <w:shd w:val="clear" w:color="auto" w:fill="auto"/>
          </w:tcPr>
          <w:p w:rsidR="002A427D" w:rsidRPr="004617E9" w:rsidRDefault="002A427D" w:rsidP="007510D4">
            <w:pPr>
              <w:rPr>
                <w:sz w:val="20"/>
                <w:szCs w:val="20"/>
              </w:rPr>
            </w:pPr>
          </w:p>
        </w:tc>
      </w:tr>
      <w:tr w:rsidR="009B484A" w:rsidRPr="004617E9" w:rsidTr="00AC31AF">
        <w:tc>
          <w:tcPr>
            <w:tcW w:w="1236" w:type="pct"/>
            <w:shd w:val="clear" w:color="auto" w:fill="auto"/>
          </w:tcPr>
          <w:p w:rsidR="009B484A" w:rsidRPr="009B484A" w:rsidRDefault="009B484A" w:rsidP="00C07DA0">
            <w:pPr>
              <w:rPr>
                <w:sz w:val="20"/>
                <w:szCs w:val="20"/>
              </w:rPr>
            </w:pPr>
            <w:r>
              <w:rPr>
                <w:sz w:val="20"/>
                <w:szCs w:val="20"/>
              </w:rPr>
              <w:t>1.</w:t>
            </w:r>
            <w:r w:rsidR="005F5040" w:rsidRPr="005F5040">
              <w:rPr>
                <w:sz w:val="20"/>
                <w:szCs w:val="20"/>
              </w:rPr>
              <w:t xml:space="preserve"> Obtain approval from the PSC on the adjusted annual plans</w:t>
            </w:r>
          </w:p>
        </w:tc>
        <w:tc>
          <w:tcPr>
            <w:tcW w:w="843" w:type="pct"/>
            <w:shd w:val="clear" w:color="auto" w:fill="auto"/>
          </w:tcPr>
          <w:p w:rsidR="009B484A" w:rsidRPr="009B484A" w:rsidRDefault="005F5040" w:rsidP="00C07DA0">
            <w:pPr>
              <w:rPr>
                <w:sz w:val="20"/>
                <w:szCs w:val="20"/>
              </w:rPr>
            </w:pPr>
            <w:r w:rsidRPr="005F5040">
              <w:rPr>
                <w:sz w:val="20"/>
                <w:szCs w:val="20"/>
              </w:rPr>
              <w:t>31 December 2017</w:t>
            </w:r>
          </w:p>
        </w:tc>
        <w:tc>
          <w:tcPr>
            <w:tcW w:w="843" w:type="pct"/>
            <w:shd w:val="clear" w:color="auto" w:fill="auto"/>
          </w:tcPr>
          <w:p w:rsidR="009B484A" w:rsidRPr="009B484A" w:rsidRDefault="005F5040" w:rsidP="00C07DA0">
            <w:pPr>
              <w:rPr>
                <w:sz w:val="20"/>
                <w:szCs w:val="20"/>
              </w:rPr>
            </w:pPr>
            <w:r w:rsidRPr="005F5040">
              <w:rPr>
                <w:sz w:val="20"/>
                <w:szCs w:val="20"/>
              </w:rPr>
              <w:t>PMU, UNDP and PSC</w:t>
            </w:r>
          </w:p>
        </w:tc>
        <w:tc>
          <w:tcPr>
            <w:tcW w:w="843" w:type="pct"/>
            <w:shd w:val="clear" w:color="auto" w:fill="auto"/>
          </w:tcPr>
          <w:p w:rsidR="009B484A" w:rsidRPr="009B484A" w:rsidRDefault="005F5040" w:rsidP="00C07DA0">
            <w:pPr>
              <w:rPr>
                <w:b/>
                <w:sz w:val="20"/>
                <w:szCs w:val="20"/>
              </w:rPr>
            </w:pPr>
            <w:r w:rsidRPr="005F5040">
              <w:rPr>
                <w:sz w:val="20"/>
                <w:szCs w:val="20"/>
              </w:rPr>
              <w:t>In progress</w:t>
            </w:r>
          </w:p>
        </w:tc>
        <w:tc>
          <w:tcPr>
            <w:tcW w:w="1235" w:type="pct"/>
            <w:shd w:val="clear" w:color="auto" w:fill="auto"/>
          </w:tcPr>
          <w:p w:rsidR="009B484A" w:rsidRPr="009B484A" w:rsidRDefault="005F5040" w:rsidP="00C07DA0">
            <w:pPr>
              <w:rPr>
                <w:b/>
                <w:sz w:val="20"/>
                <w:szCs w:val="20"/>
              </w:rPr>
            </w:pPr>
            <w:r w:rsidRPr="005F5040">
              <w:rPr>
                <w:sz w:val="20"/>
                <w:szCs w:val="20"/>
              </w:rPr>
              <w:t>PSC meeting date planned for 07 December 2017</w:t>
            </w:r>
          </w:p>
        </w:tc>
      </w:tr>
      <w:tr w:rsidR="009B484A" w:rsidRPr="004617E9" w:rsidTr="00AC31AF">
        <w:tc>
          <w:tcPr>
            <w:tcW w:w="1236" w:type="pct"/>
            <w:shd w:val="clear" w:color="auto" w:fill="auto"/>
          </w:tcPr>
          <w:p w:rsidR="009B484A" w:rsidRPr="009B484A" w:rsidRDefault="009B484A" w:rsidP="009B484A">
            <w:pPr>
              <w:rPr>
                <w:sz w:val="20"/>
                <w:szCs w:val="20"/>
              </w:rPr>
            </w:pPr>
            <w:r>
              <w:rPr>
                <w:sz w:val="20"/>
                <w:szCs w:val="20"/>
              </w:rPr>
              <w:t>2.</w:t>
            </w:r>
            <w:r w:rsidR="005F5040" w:rsidRPr="005F5040">
              <w:rPr>
                <w:sz w:val="20"/>
                <w:szCs w:val="20"/>
              </w:rPr>
              <w:t xml:space="preserve"> </w:t>
            </w:r>
            <w:r>
              <w:rPr>
                <w:sz w:val="20"/>
                <w:szCs w:val="20"/>
              </w:rPr>
              <w:t xml:space="preserve">Implement activities in strict adherence to approved annual work plan and procurement plan. </w:t>
            </w:r>
          </w:p>
        </w:tc>
        <w:tc>
          <w:tcPr>
            <w:tcW w:w="843" w:type="pct"/>
            <w:shd w:val="clear" w:color="auto" w:fill="auto"/>
          </w:tcPr>
          <w:p w:rsidR="009B484A" w:rsidRPr="009B484A" w:rsidRDefault="005F5040" w:rsidP="00C07DA0">
            <w:pPr>
              <w:rPr>
                <w:sz w:val="20"/>
                <w:szCs w:val="20"/>
              </w:rPr>
            </w:pPr>
            <w:r w:rsidRPr="005F5040">
              <w:rPr>
                <w:sz w:val="20"/>
                <w:szCs w:val="20"/>
              </w:rPr>
              <w:t>31 March 2018</w:t>
            </w:r>
          </w:p>
        </w:tc>
        <w:tc>
          <w:tcPr>
            <w:tcW w:w="843" w:type="pct"/>
            <w:shd w:val="clear" w:color="auto" w:fill="auto"/>
          </w:tcPr>
          <w:p w:rsidR="009B484A" w:rsidRPr="009B484A" w:rsidRDefault="005F5040" w:rsidP="00C07DA0">
            <w:pPr>
              <w:rPr>
                <w:sz w:val="20"/>
                <w:szCs w:val="20"/>
              </w:rPr>
            </w:pPr>
            <w:r w:rsidRPr="005F5040">
              <w:rPr>
                <w:sz w:val="20"/>
                <w:szCs w:val="20"/>
              </w:rPr>
              <w:t>PSC, PMU, DAPEES and DoF</w:t>
            </w:r>
          </w:p>
        </w:tc>
        <w:tc>
          <w:tcPr>
            <w:tcW w:w="843" w:type="pct"/>
            <w:shd w:val="clear" w:color="auto" w:fill="auto"/>
          </w:tcPr>
          <w:p w:rsidR="009B484A" w:rsidRPr="009B484A" w:rsidRDefault="005F5040" w:rsidP="00C07DA0">
            <w:pPr>
              <w:rPr>
                <w:sz w:val="20"/>
                <w:szCs w:val="20"/>
              </w:rPr>
            </w:pPr>
            <w:r w:rsidRPr="005F5040">
              <w:rPr>
                <w:sz w:val="20"/>
                <w:szCs w:val="20"/>
              </w:rPr>
              <w:t>In progress</w:t>
            </w:r>
          </w:p>
        </w:tc>
        <w:tc>
          <w:tcPr>
            <w:tcW w:w="1235" w:type="pct"/>
            <w:shd w:val="clear" w:color="auto" w:fill="auto"/>
          </w:tcPr>
          <w:p w:rsidR="009B484A" w:rsidRPr="009B484A" w:rsidRDefault="00506BC2" w:rsidP="00C07DA0">
            <w:pPr>
              <w:rPr>
                <w:sz w:val="20"/>
                <w:szCs w:val="20"/>
              </w:rPr>
            </w:pPr>
            <w:r>
              <w:rPr>
                <w:sz w:val="20"/>
                <w:szCs w:val="20"/>
              </w:rPr>
              <w:t>TOR</w:t>
            </w:r>
            <w:r w:rsidR="005F5040" w:rsidRPr="005F5040">
              <w:rPr>
                <w:sz w:val="20"/>
                <w:szCs w:val="20"/>
              </w:rPr>
              <w:t xml:space="preserve"> to be developed </w:t>
            </w:r>
          </w:p>
        </w:tc>
      </w:tr>
      <w:tr w:rsidR="009B484A" w:rsidRPr="004617E9" w:rsidTr="00AC31AF">
        <w:tc>
          <w:tcPr>
            <w:tcW w:w="1236" w:type="pct"/>
            <w:shd w:val="clear" w:color="auto" w:fill="auto"/>
          </w:tcPr>
          <w:p w:rsidR="009B484A" w:rsidRPr="009B484A" w:rsidRDefault="009B484A" w:rsidP="00C07DA0">
            <w:pPr>
              <w:rPr>
                <w:sz w:val="20"/>
                <w:szCs w:val="20"/>
              </w:rPr>
            </w:pPr>
            <w:r>
              <w:rPr>
                <w:sz w:val="20"/>
                <w:szCs w:val="20"/>
              </w:rPr>
              <w:t>3.</w:t>
            </w:r>
            <w:r w:rsidR="005F5040" w:rsidRPr="005F5040">
              <w:rPr>
                <w:sz w:val="20"/>
                <w:szCs w:val="20"/>
              </w:rPr>
              <w:t xml:space="preserve"> Capital investments in prioritized low cost facilities</w:t>
            </w:r>
            <w:r w:rsidR="00D93A2D">
              <w:rPr>
                <w:sz w:val="20"/>
                <w:szCs w:val="20"/>
              </w:rPr>
              <w:t>.</w:t>
            </w:r>
          </w:p>
        </w:tc>
        <w:tc>
          <w:tcPr>
            <w:tcW w:w="843" w:type="pct"/>
            <w:shd w:val="clear" w:color="auto" w:fill="auto"/>
          </w:tcPr>
          <w:p w:rsidR="009B484A" w:rsidRPr="009B484A" w:rsidRDefault="005F5040" w:rsidP="00C07DA0">
            <w:pPr>
              <w:rPr>
                <w:sz w:val="20"/>
                <w:szCs w:val="20"/>
              </w:rPr>
            </w:pPr>
            <w:r w:rsidRPr="005F5040">
              <w:rPr>
                <w:sz w:val="20"/>
                <w:szCs w:val="20"/>
              </w:rPr>
              <w:t>31 March 2018</w:t>
            </w:r>
          </w:p>
        </w:tc>
        <w:tc>
          <w:tcPr>
            <w:tcW w:w="843" w:type="pct"/>
            <w:shd w:val="clear" w:color="auto" w:fill="auto"/>
          </w:tcPr>
          <w:p w:rsidR="009B484A" w:rsidRPr="009B484A" w:rsidRDefault="005F5040" w:rsidP="00C07DA0">
            <w:pPr>
              <w:rPr>
                <w:sz w:val="20"/>
                <w:szCs w:val="20"/>
              </w:rPr>
            </w:pPr>
            <w:r w:rsidRPr="005F5040">
              <w:rPr>
                <w:sz w:val="20"/>
                <w:szCs w:val="20"/>
              </w:rPr>
              <w:t>PMU and DoF, MET (CBNRM)</w:t>
            </w:r>
          </w:p>
        </w:tc>
        <w:tc>
          <w:tcPr>
            <w:tcW w:w="843" w:type="pct"/>
            <w:shd w:val="clear" w:color="auto" w:fill="auto"/>
          </w:tcPr>
          <w:p w:rsidR="009B484A" w:rsidRPr="009B484A" w:rsidRDefault="005F5040" w:rsidP="00C07DA0">
            <w:pPr>
              <w:rPr>
                <w:sz w:val="20"/>
                <w:szCs w:val="20"/>
              </w:rPr>
            </w:pPr>
            <w:r w:rsidRPr="005F5040">
              <w:rPr>
                <w:sz w:val="20"/>
                <w:szCs w:val="20"/>
              </w:rPr>
              <w:t>In progress</w:t>
            </w:r>
          </w:p>
        </w:tc>
        <w:tc>
          <w:tcPr>
            <w:tcW w:w="1235" w:type="pct"/>
            <w:shd w:val="clear" w:color="auto" w:fill="auto"/>
          </w:tcPr>
          <w:p w:rsidR="009B484A" w:rsidRPr="009B484A" w:rsidRDefault="005F5040" w:rsidP="00C07DA0">
            <w:pPr>
              <w:rPr>
                <w:sz w:val="20"/>
                <w:szCs w:val="20"/>
              </w:rPr>
            </w:pPr>
            <w:r w:rsidRPr="005F5040">
              <w:rPr>
                <w:sz w:val="20"/>
                <w:szCs w:val="20"/>
              </w:rPr>
              <w:t>Proposal for low cost capital investment to be presented to PSC, as part of 2018 AWP</w:t>
            </w: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Pr>
                <w:b/>
                <w:sz w:val="20"/>
                <w:szCs w:val="20"/>
              </w:rPr>
              <w:t>Evaluation Recommendation C.4.: Adjust or rearrange the PMU with re-planning and budget; and arrange for a no-cost extension</w:t>
            </w: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Management Response:</w:t>
            </w:r>
            <w:r>
              <w:rPr>
                <w:b/>
                <w:sz w:val="20"/>
                <w:szCs w:val="20"/>
              </w:rPr>
              <w:t xml:space="preserve"> Reduce staff complement; and no-cost extension not permissible by a UNDP HQ directive</w:t>
            </w: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1547B7" w:rsidRDefault="00353D3C" w:rsidP="00C07DA0">
            <w:pPr>
              <w:rPr>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t>1</w:t>
            </w:r>
            <w:r w:rsidR="00847FEC">
              <w:rPr>
                <w:sz w:val="20"/>
                <w:szCs w:val="20"/>
              </w:rPr>
              <w:t>.</w:t>
            </w:r>
            <w:r>
              <w:rPr>
                <w:sz w:val="20"/>
                <w:szCs w:val="20"/>
              </w:rPr>
              <w:t xml:space="preserve"> Realign staff complement and undertake activities through PLOs and CF management committees with strict adherence to timelines and outputs or cost-benefit analysis</w:t>
            </w:r>
            <w:r w:rsidR="00D93A2D">
              <w:rPr>
                <w:sz w:val="20"/>
                <w:szCs w:val="20"/>
              </w:rPr>
              <w:t>.</w:t>
            </w:r>
          </w:p>
        </w:tc>
        <w:tc>
          <w:tcPr>
            <w:tcW w:w="843" w:type="pct"/>
            <w:shd w:val="clear" w:color="auto" w:fill="auto"/>
          </w:tcPr>
          <w:p w:rsidR="00353D3C" w:rsidRPr="004617E9" w:rsidRDefault="00353D3C" w:rsidP="00C07DA0">
            <w:pPr>
              <w:rPr>
                <w:sz w:val="20"/>
                <w:szCs w:val="20"/>
              </w:rPr>
            </w:pPr>
            <w:r>
              <w:rPr>
                <w:sz w:val="20"/>
                <w:szCs w:val="20"/>
              </w:rPr>
              <w:t>From 31 December 2017</w:t>
            </w:r>
          </w:p>
        </w:tc>
        <w:tc>
          <w:tcPr>
            <w:tcW w:w="843" w:type="pct"/>
            <w:shd w:val="clear" w:color="auto" w:fill="auto"/>
          </w:tcPr>
          <w:p w:rsidR="00353D3C" w:rsidRPr="004617E9" w:rsidRDefault="00353D3C" w:rsidP="00C07DA0">
            <w:pPr>
              <w:rPr>
                <w:sz w:val="20"/>
                <w:szCs w:val="20"/>
              </w:rPr>
            </w:pPr>
            <w:r>
              <w:rPr>
                <w:sz w:val="20"/>
                <w:szCs w:val="20"/>
              </w:rPr>
              <w:t>PMU, UNDP, DoF and PSC</w:t>
            </w:r>
          </w:p>
        </w:tc>
        <w:tc>
          <w:tcPr>
            <w:tcW w:w="843" w:type="pct"/>
            <w:shd w:val="clear" w:color="auto" w:fill="auto"/>
          </w:tcPr>
          <w:p w:rsidR="00353D3C" w:rsidRPr="004617E9" w:rsidRDefault="00353D3C" w:rsidP="00C07DA0">
            <w:pPr>
              <w:rPr>
                <w:sz w:val="20"/>
                <w:szCs w:val="20"/>
              </w:rPr>
            </w:pPr>
            <w:r>
              <w:rPr>
                <w:sz w:val="20"/>
                <w:szCs w:val="20"/>
              </w:rPr>
              <w:t xml:space="preserve">In progress. Number of liaison officers has been reduced. </w:t>
            </w:r>
          </w:p>
        </w:tc>
        <w:tc>
          <w:tcPr>
            <w:tcW w:w="1235" w:type="pct"/>
            <w:shd w:val="clear" w:color="auto" w:fill="auto"/>
          </w:tcPr>
          <w:p w:rsidR="00353D3C" w:rsidRPr="004617E9" w:rsidRDefault="00506BC2" w:rsidP="00C07DA0">
            <w:pPr>
              <w:rPr>
                <w:sz w:val="20"/>
                <w:szCs w:val="20"/>
              </w:rPr>
            </w:pPr>
            <w:r>
              <w:rPr>
                <w:sz w:val="20"/>
                <w:szCs w:val="20"/>
              </w:rPr>
              <w:t>TOR</w:t>
            </w:r>
            <w:r w:rsidR="00353D3C">
              <w:rPr>
                <w:sz w:val="20"/>
                <w:szCs w:val="20"/>
              </w:rPr>
              <w:t xml:space="preserve"> of Project staff and monthly progress reports to accompany payment requests for project staff. </w:t>
            </w: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t>2</w:t>
            </w:r>
            <w:r w:rsidR="00847FEC">
              <w:rPr>
                <w:sz w:val="20"/>
                <w:szCs w:val="20"/>
              </w:rPr>
              <w:t>.</w:t>
            </w:r>
            <w:r>
              <w:rPr>
                <w:sz w:val="20"/>
                <w:szCs w:val="20"/>
              </w:rPr>
              <w:t xml:space="preserve"> Develop deliverable based-contracts with templates and team building exercises for re-organization</w:t>
            </w:r>
          </w:p>
        </w:tc>
        <w:tc>
          <w:tcPr>
            <w:tcW w:w="843" w:type="pct"/>
            <w:shd w:val="clear" w:color="auto" w:fill="auto"/>
          </w:tcPr>
          <w:p w:rsidR="00353D3C" w:rsidRPr="004617E9" w:rsidRDefault="00353D3C" w:rsidP="00C07DA0">
            <w:pPr>
              <w:rPr>
                <w:sz w:val="20"/>
                <w:szCs w:val="20"/>
              </w:rPr>
            </w:pPr>
            <w:r>
              <w:rPr>
                <w:sz w:val="20"/>
                <w:szCs w:val="20"/>
              </w:rPr>
              <w:t>31 December 2017</w:t>
            </w:r>
          </w:p>
        </w:tc>
        <w:tc>
          <w:tcPr>
            <w:tcW w:w="843" w:type="pct"/>
            <w:shd w:val="clear" w:color="auto" w:fill="auto"/>
          </w:tcPr>
          <w:p w:rsidR="00353D3C" w:rsidRPr="004617E9" w:rsidRDefault="00353D3C" w:rsidP="00C07DA0">
            <w:pPr>
              <w:rPr>
                <w:sz w:val="20"/>
                <w:szCs w:val="20"/>
              </w:rPr>
            </w:pPr>
            <w:r w:rsidRPr="00AD491F">
              <w:rPr>
                <w:sz w:val="20"/>
                <w:szCs w:val="20"/>
              </w:rPr>
              <w:t>PMU, UNDP, DoF and PSC</w:t>
            </w:r>
          </w:p>
        </w:tc>
        <w:tc>
          <w:tcPr>
            <w:tcW w:w="843" w:type="pct"/>
            <w:shd w:val="clear" w:color="auto" w:fill="auto"/>
          </w:tcPr>
          <w:p w:rsidR="00353D3C" w:rsidRPr="004617E9"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r w:rsidR="001A2303" w:rsidRPr="004617E9" w:rsidTr="001A2303">
        <w:tc>
          <w:tcPr>
            <w:tcW w:w="5000" w:type="pct"/>
            <w:gridSpan w:val="5"/>
            <w:shd w:val="clear" w:color="auto" w:fill="auto"/>
          </w:tcPr>
          <w:p w:rsidR="001A2303" w:rsidRPr="004617E9" w:rsidRDefault="001A2303" w:rsidP="00C07DA0">
            <w:pPr>
              <w:rPr>
                <w:sz w:val="20"/>
                <w:szCs w:val="20"/>
              </w:rPr>
            </w:pPr>
            <w:r>
              <w:rPr>
                <w:b/>
                <w:sz w:val="20"/>
                <w:szCs w:val="20"/>
              </w:rPr>
              <w:t xml:space="preserve">Evaluation Recommendation C.5.: </w:t>
            </w:r>
            <w:r w:rsidR="005F5040" w:rsidRPr="005F5040">
              <w:rPr>
                <w:b/>
                <w:sz w:val="20"/>
                <w:lang w:val="en-GB"/>
              </w:rPr>
              <w:t>Plan for a non-cost extension, despite the fact that limited resources are remaining – the sort of support needed now requires longer-term engagement rather than capital investments</w:t>
            </w:r>
          </w:p>
        </w:tc>
      </w:tr>
      <w:tr w:rsidR="001A2303" w:rsidRPr="004617E9" w:rsidTr="001A2303">
        <w:tc>
          <w:tcPr>
            <w:tcW w:w="5000" w:type="pct"/>
            <w:gridSpan w:val="5"/>
            <w:shd w:val="clear" w:color="auto" w:fill="auto"/>
          </w:tcPr>
          <w:p w:rsidR="001A2303" w:rsidRPr="004617E9" w:rsidRDefault="001A2303" w:rsidP="00C07DA0">
            <w:pPr>
              <w:rPr>
                <w:sz w:val="20"/>
                <w:szCs w:val="20"/>
              </w:rPr>
            </w:pPr>
            <w:r w:rsidRPr="004617E9">
              <w:rPr>
                <w:b/>
                <w:sz w:val="20"/>
                <w:szCs w:val="20"/>
              </w:rPr>
              <w:lastRenderedPageBreak/>
              <w:t>Management Response:</w:t>
            </w:r>
            <w:r>
              <w:rPr>
                <w:b/>
                <w:sz w:val="20"/>
                <w:szCs w:val="20"/>
              </w:rPr>
              <w:t xml:space="preserve"> The project will be implemented within the planned timeframe</w:t>
            </w:r>
          </w:p>
        </w:tc>
      </w:tr>
      <w:tr w:rsidR="001A2303" w:rsidRPr="004617E9" w:rsidTr="007510D4">
        <w:tc>
          <w:tcPr>
            <w:tcW w:w="1236" w:type="pct"/>
            <w:shd w:val="clear" w:color="auto" w:fill="auto"/>
          </w:tcPr>
          <w:p w:rsidR="001A2303" w:rsidRPr="004617E9" w:rsidRDefault="001A2303" w:rsidP="007510D4">
            <w:pPr>
              <w:rPr>
                <w:b/>
                <w:sz w:val="20"/>
                <w:szCs w:val="20"/>
              </w:rPr>
            </w:pPr>
            <w:r w:rsidRPr="004617E9">
              <w:rPr>
                <w:b/>
                <w:sz w:val="20"/>
                <w:szCs w:val="20"/>
              </w:rPr>
              <w:t>Key Action(s)</w:t>
            </w:r>
          </w:p>
        </w:tc>
        <w:tc>
          <w:tcPr>
            <w:tcW w:w="843" w:type="pct"/>
            <w:shd w:val="clear" w:color="auto" w:fill="auto"/>
          </w:tcPr>
          <w:p w:rsidR="001A2303" w:rsidRPr="004617E9" w:rsidRDefault="001A2303" w:rsidP="007510D4">
            <w:pPr>
              <w:rPr>
                <w:b/>
                <w:sz w:val="20"/>
                <w:szCs w:val="20"/>
              </w:rPr>
            </w:pPr>
            <w:r w:rsidRPr="004617E9">
              <w:rPr>
                <w:b/>
                <w:sz w:val="20"/>
                <w:szCs w:val="20"/>
              </w:rPr>
              <w:t>Time Frame</w:t>
            </w:r>
          </w:p>
        </w:tc>
        <w:tc>
          <w:tcPr>
            <w:tcW w:w="843" w:type="pct"/>
            <w:shd w:val="clear" w:color="auto" w:fill="auto"/>
          </w:tcPr>
          <w:p w:rsidR="001A2303" w:rsidRPr="004617E9" w:rsidRDefault="001A2303" w:rsidP="007510D4">
            <w:pPr>
              <w:rPr>
                <w:b/>
                <w:sz w:val="20"/>
                <w:szCs w:val="20"/>
              </w:rPr>
            </w:pPr>
            <w:r w:rsidRPr="004617E9">
              <w:rPr>
                <w:b/>
                <w:sz w:val="20"/>
                <w:szCs w:val="20"/>
              </w:rPr>
              <w:t>Responsible Unit(s)</w:t>
            </w:r>
          </w:p>
        </w:tc>
        <w:tc>
          <w:tcPr>
            <w:tcW w:w="843" w:type="pct"/>
            <w:shd w:val="clear" w:color="auto" w:fill="auto"/>
          </w:tcPr>
          <w:p w:rsidR="001A2303" w:rsidRPr="004617E9" w:rsidRDefault="001A2303" w:rsidP="007510D4">
            <w:pPr>
              <w:jc w:val="center"/>
              <w:rPr>
                <w:b/>
                <w:sz w:val="20"/>
                <w:szCs w:val="20"/>
              </w:rPr>
            </w:pPr>
            <w:r w:rsidRPr="004617E9">
              <w:rPr>
                <w:b/>
                <w:sz w:val="20"/>
                <w:szCs w:val="20"/>
              </w:rPr>
              <w:t>Tracking</w:t>
            </w:r>
          </w:p>
        </w:tc>
        <w:tc>
          <w:tcPr>
            <w:tcW w:w="1235" w:type="pct"/>
            <w:shd w:val="clear" w:color="auto" w:fill="auto"/>
          </w:tcPr>
          <w:p w:rsidR="001A2303" w:rsidRPr="004617E9" w:rsidRDefault="001A2303" w:rsidP="007510D4">
            <w:pPr>
              <w:rPr>
                <w:sz w:val="20"/>
                <w:szCs w:val="20"/>
              </w:rPr>
            </w:pPr>
          </w:p>
        </w:tc>
      </w:tr>
      <w:tr w:rsidR="001A2303" w:rsidRPr="004617E9" w:rsidTr="00AC31AF">
        <w:tc>
          <w:tcPr>
            <w:tcW w:w="1236" w:type="pct"/>
            <w:shd w:val="clear" w:color="auto" w:fill="auto"/>
          </w:tcPr>
          <w:p w:rsidR="001A2303" w:rsidRDefault="001A2303" w:rsidP="00C07DA0">
            <w:pPr>
              <w:rPr>
                <w:sz w:val="20"/>
                <w:szCs w:val="20"/>
              </w:rPr>
            </w:pPr>
          </w:p>
        </w:tc>
        <w:tc>
          <w:tcPr>
            <w:tcW w:w="843" w:type="pct"/>
            <w:shd w:val="clear" w:color="auto" w:fill="auto"/>
          </w:tcPr>
          <w:p w:rsidR="001A2303" w:rsidRDefault="001A2303" w:rsidP="00C07DA0">
            <w:pPr>
              <w:rPr>
                <w:sz w:val="20"/>
                <w:szCs w:val="20"/>
              </w:rPr>
            </w:pPr>
          </w:p>
        </w:tc>
        <w:tc>
          <w:tcPr>
            <w:tcW w:w="843" w:type="pct"/>
            <w:shd w:val="clear" w:color="auto" w:fill="auto"/>
          </w:tcPr>
          <w:p w:rsidR="001A2303" w:rsidRPr="00AD491F" w:rsidRDefault="001A2303" w:rsidP="00C07DA0">
            <w:pPr>
              <w:rPr>
                <w:sz w:val="20"/>
                <w:szCs w:val="20"/>
              </w:rPr>
            </w:pPr>
          </w:p>
        </w:tc>
        <w:tc>
          <w:tcPr>
            <w:tcW w:w="843" w:type="pct"/>
            <w:shd w:val="clear" w:color="auto" w:fill="auto"/>
          </w:tcPr>
          <w:p w:rsidR="001A2303" w:rsidRDefault="001A2303" w:rsidP="00C07DA0">
            <w:pPr>
              <w:rPr>
                <w:sz w:val="20"/>
                <w:szCs w:val="20"/>
              </w:rPr>
            </w:pPr>
            <w:r w:rsidRPr="004617E9">
              <w:rPr>
                <w:b/>
                <w:sz w:val="20"/>
                <w:szCs w:val="20"/>
              </w:rPr>
              <w:t>Status</w:t>
            </w:r>
          </w:p>
        </w:tc>
        <w:tc>
          <w:tcPr>
            <w:tcW w:w="1235" w:type="pct"/>
            <w:shd w:val="clear" w:color="auto" w:fill="auto"/>
          </w:tcPr>
          <w:p w:rsidR="001A2303" w:rsidRPr="004617E9" w:rsidRDefault="001A2303" w:rsidP="00C07DA0">
            <w:pPr>
              <w:rPr>
                <w:sz w:val="20"/>
                <w:szCs w:val="20"/>
              </w:rPr>
            </w:pPr>
            <w:r w:rsidRPr="004617E9">
              <w:rPr>
                <w:b/>
                <w:sz w:val="20"/>
                <w:szCs w:val="20"/>
              </w:rPr>
              <w:t>Comments</w:t>
            </w:r>
          </w:p>
        </w:tc>
      </w:tr>
      <w:tr w:rsidR="001A2303" w:rsidRPr="004617E9" w:rsidTr="00AC31AF">
        <w:tc>
          <w:tcPr>
            <w:tcW w:w="1236" w:type="pct"/>
            <w:shd w:val="clear" w:color="auto" w:fill="auto"/>
          </w:tcPr>
          <w:p w:rsidR="006960F9" w:rsidRPr="00D93A2D" w:rsidRDefault="001A2303" w:rsidP="00D93A2D">
            <w:pPr>
              <w:pStyle w:val="ListParagraph"/>
              <w:numPr>
                <w:ilvl w:val="0"/>
                <w:numId w:val="17"/>
              </w:numPr>
              <w:rPr>
                <w:sz w:val="20"/>
                <w:szCs w:val="20"/>
              </w:rPr>
            </w:pPr>
            <w:r w:rsidRPr="00D93A2D">
              <w:rPr>
                <w:sz w:val="20"/>
                <w:szCs w:val="20"/>
              </w:rPr>
              <w:t>Implement activities in strict adherence to work</w:t>
            </w:r>
            <w:r w:rsidR="00E23B13" w:rsidRPr="00D93A2D">
              <w:rPr>
                <w:sz w:val="20"/>
                <w:szCs w:val="20"/>
              </w:rPr>
              <w:t xml:space="preserve"> </w:t>
            </w:r>
            <w:r w:rsidRPr="00D93A2D">
              <w:rPr>
                <w:sz w:val="20"/>
                <w:szCs w:val="20"/>
              </w:rPr>
              <w:t>plans to avoid delays.</w:t>
            </w:r>
          </w:p>
        </w:tc>
        <w:tc>
          <w:tcPr>
            <w:tcW w:w="843" w:type="pct"/>
            <w:shd w:val="clear" w:color="auto" w:fill="auto"/>
          </w:tcPr>
          <w:p w:rsidR="001A2303" w:rsidRDefault="001A2303" w:rsidP="00C07DA0">
            <w:pPr>
              <w:rPr>
                <w:sz w:val="20"/>
                <w:szCs w:val="20"/>
              </w:rPr>
            </w:pPr>
            <w:r>
              <w:rPr>
                <w:sz w:val="20"/>
                <w:szCs w:val="20"/>
              </w:rPr>
              <w:t>Ongoing</w:t>
            </w:r>
          </w:p>
        </w:tc>
        <w:tc>
          <w:tcPr>
            <w:tcW w:w="843" w:type="pct"/>
            <w:shd w:val="clear" w:color="auto" w:fill="auto"/>
          </w:tcPr>
          <w:p w:rsidR="001A2303" w:rsidRPr="00AD491F" w:rsidRDefault="001A2303" w:rsidP="00C07DA0">
            <w:pPr>
              <w:rPr>
                <w:sz w:val="20"/>
                <w:szCs w:val="20"/>
              </w:rPr>
            </w:pPr>
            <w:r>
              <w:rPr>
                <w:sz w:val="20"/>
                <w:szCs w:val="20"/>
              </w:rPr>
              <w:t>PMU and PSC</w:t>
            </w:r>
          </w:p>
        </w:tc>
        <w:tc>
          <w:tcPr>
            <w:tcW w:w="843" w:type="pct"/>
            <w:shd w:val="clear" w:color="auto" w:fill="auto"/>
          </w:tcPr>
          <w:p w:rsidR="001A2303" w:rsidRDefault="001A2303" w:rsidP="00C07DA0">
            <w:pPr>
              <w:rPr>
                <w:sz w:val="20"/>
                <w:szCs w:val="20"/>
              </w:rPr>
            </w:pPr>
            <w:r>
              <w:rPr>
                <w:sz w:val="20"/>
                <w:szCs w:val="20"/>
              </w:rPr>
              <w:t>Ongoing</w:t>
            </w:r>
          </w:p>
        </w:tc>
        <w:tc>
          <w:tcPr>
            <w:tcW w:w="1235" w:type="pct"/>
            <w:shd w:val="clear" w:color="auto" w:fill="auto"/>
          </w:tcPr>
          <w:p w:rsidR="001A2303" w:rsidRPr="004617E9" w:rsidRDefault="001A2303" w:rsidP="00C07DA0">
            <w:pPr>
              <w:rPr>
                <w:sz w:val="20"/>
                <w:szCs w:val="20"/>
              </w:rPr>
            </w:pPr>
            <w:r>
              <w:rPr>
                <w:sz w:val="20"/>
                <w:szCs w:val="20"/>
              </w:rPr>
              <w:t xml:space="preserve">Work plans and procurement plans will be </w:t>
            </w:r>
            <w:r w:rsidR="00E23B13">
              <w:rPr>
                <w:sz w:val="20"/>
                <w:szCs w:val="20"/>
              </w:rPr>
              <w:t>circulated</w:t>
            </w:r>
            <w:r>
              <w:rPr>
                <w:sz w:val="20"/>
                <w:szCs w:val="20"/>
              </w:rPr>
              <w:t xml:space="preserve"> to PSC</w:t>
            </w:r>
            <w:r w:rsidR="00E23B13">
              <w:rPr>
                <w:sz w:val="20"/>
                <w:szCs w:val="20"/>
              </w:rPr>
              <w:t xml:space="preserve"> by email for endorsement</w:t>
            </w:r>
            <w:r>
              <w:rPr>
                <w:sz w:val="20"/>
                <w:szCs w:val="20"/>
              </w:rPr>
              <w:t xml:space="preserve">. A project Advisory Committee will be established to guide project implementation. </w:t>
            </w:r>
          </w:p>
        </w:tc>
      </w:tr>
      <w:tr w:rsidR="00D30C6E" w:rsidRPr="004617E9" w:rsidTr="00D30C6E">
        <w:tc>
          <w:tcPr>
            <w:tcW w:w="5000" w:type="pct"/>
            <w:gridSpan w:val="5"/>
            <w:shd w:val="clear" w:color="auto" w:fill="auto"/>
          </w:tcPr>
          <w:p w:rsidR="00D30C6E" w:rsidRDefault="00D30C6E" w:rsidP="00C07DA0">
            <w:pPr>
              <w:rPr>
                <w:sz w:val="20"/>
                <w:szCs w:val="20"/>
              </w:rPr>
            </w:pPr>
            <w:r w:rsidRPr="004617E9">
              <w:rPr>
                <w:b/>
                <w:sz w:val="20"/>
                <w:szCs w:val="20"/>
              </w:rPr>
              <w:t>Eval</w:t>
            </w:r>
            <w:r>
              <w:rPr>
                <w:b/>
                <w:sz w:val="20"/>
                <w:szCs w:val="20"/>
              </w:rPr>
              <w:t xml:space="preserve">uation Recommendation C.6: </w:t>
            </w:r>
            <w:r w:rsidR="005F5040" w:rsidRPr="005F5040">
              <w:rPr>
                <w:b/>
                <w:sz w:val="20"/>
                <w:lang w:val="en-GB"/>
              </w:rPr>
              <w:t>Invest strongly into knowledge management and communication</w:t>
            </w:r>
          </w:p>
        </w:tc>
      </w:tr>
      <w:tr w:rsidR="00D30C6E" w:rsidRPr="004617E9" w:rsidTr="00D30C6E">
        <w:tc>
          <w:tcPr>
            <w:tcW w:w="5000" w:type="pct"/>
            <w:gridSpan w:val="5"/>
            <w:shd w:val="clear" w:color="auto" w:fill="auto"/>
          </w:tcPr>
          <w:p w:rsidR="00D30C6E" w:rsidRDefault="00D30C6E" w:rsidP="00C07DA0">
            <w:pPr>
              <w:rPr>
                <w:sz w:val="20"/>
                <w:szCs w:val="20"/>
              </w:rPr>
            </w:pPr>
            <w:r w:rsidRPr="004617E9">
              <w:rPr>
                <w:b/>
                <w:sz w:val="20"/>
                <w:szCs w:val="20"/>
              </w:rPr>
              <w:t>Management Response</w:t>
            </w:r>
            <w:r w:rsidRPr="00353D3C">
              <w:rPr>
                <w:b/>
                <w:sz w:val="20"/>
                <w:szCs w:val="20"/>
              </w:rPr>
              <w:t>:</w:t>
            </w:r>
            <w:r>
              <w:rPr>
                <w:b/>
                <w:sz w:val="20"/>
                <w:szCs w:val="20"/>
              </w:rPr>
              <w:t xml:space="preserve"> As recommended, the project will invest into knowledge management and communication</w:t>
            </w:r>
          </w:p>
        </w:tc>
      </w:tr>
      <w:tr w:rsidR="00D30C6E" w:rsidRPr="004617E9" w:rsidTr="007510D4">
        <w:tc>
          <w:tcPr>
            <w:tcW w:w="1236" w:type="pct"/>
            <w:shd w:val="clear" w:color="auto" w:fill="auto"/>
          </w:tcPr>
          <w:p w:rsidR="00D30C6E" w:rsidRPr="004617E9" w:rsidRDefault="00D30C6E" w:rsidP="007510D4">
            <w:pPr>
              <w:rPr>
                <w:b/>
                <w:sz w:val="20"/>
                <w:szCs w:val="20"/>
              </w:rPr>
            </w:pPr>
            <w:r w:rsidRPr="004617E9">
              <w:rPr>
                <w:b/>
                <w:sz w:val="20"/>
                <w:szCs w:val="20"/>
              </w:rPr>
              <w:t>Key Action(s)</w:t>
            </w:r>
          </w:p>
        </w:tc>
        <w:tc>
          <w:tcPr>
            <w:tcW w:w="843" w:type="pct"/>
            <w:shd w:val="clear" w:color="auto" w:fill="auto"/>
          </w:tcPr>
          <w:p w:rsidR="00D30C6E" w:rsidRPr="004617E9" w:rsidRDefault="00D30C6E" w:rsidP="007510D4">
            <w:pPr>
              <w:rPr>
                <w:b/>
                <w:sz w:val="20"/>
                <w:szCs w:val="20"/>
              </w:rPr>
            </w:pPr>
            <w:r w:rsidRPr="004617E9">
              <w:rPr>
                <w:b/>
                <w:sz w:val="20"/>
                <w:szCs w:val="20"/>
              </w:rPr>
              <w:t>Time Frame</w:t>
            </w:r>
          </w:p>
        </w:tc>
        <w:tc>
          <w:tcPr>
            <w:tcW w:w="843" w:type="pct"/>
            <w:shd w:val="clear" w:color="auto" w:fill="auto"/>
          </w:tcPr>
          <w:p w:rsidR="00D30C6E" w:rsidRPr="004617E9" w:rsidRDefault="00D30C6E" w:rsidP="007510D4">
            <w:pPr>
              <w:rPr>
                <w:b/>
                <w:sz w:val="20"/>
                <w:szCs w:val="20"/>
              </w:rPr>
            </w:pPr>
            <w:r w:rsidRPr="004617E9">
              <w:rPr>
                <w:b/>
                <w:sz w:val="20"/>
                <w:szCs w:val="20"/>
              </w:rPr>
              <w:t>Responsible Unit(s)</w:t>
            </w:r>
          </w:p>
        </w:tc>
        <w:tc>
          <w:tcPr>
            <w:tcW w:w="843" w:type="pct"/>
            <w:shd w:val="clear" w:color="auto" w:fill="auto"/>
          </w:tcPr>
          <w:p w:rsidR="00D30C6E" w:rsidRPr="004617E9" w:rsidRDefault="00D30C6E" w:rsidP="007510D4">
            <w:pPr>
              <w:jc w:val="center"/>
              <w:rPr>
                <w:b/>
                <w:sz w:val="20"/>
                <w:szCs w:val="20"/>
              </w:rPr>
            </w:pPr>
            <w:r w:rsidRPr="004617E9">
              <w:rPr>
                <w:b/>
                <w:sz w:val="20"/>
                <w:szCs w:val="20"/>
              </w:rPr>
              <w:t>Tracking*</w:t>
            </w:r>
          </w:p>
        </w:tc>
        <w:tc>
          <w:tcPr>
            <w:tcW w:w="1235" w:type="pct"/>
            <w:shd w:val="clear" w:color="auto" w:fill="auto"/>
          </w:tcPr>
          <w:p w:rsidR="00D30C6E" w:rsidRPr="004617E9" w:rsidRDefault="00D30C6E" w:rsidP="007510D4">
            <w:pPr>
              <w:rPr>
                <w:sz w:val="20"/>
                <w:szCs w:val="20"/>
              </w:rPr>
            </w:pPr>
          </w:p>
        </w:tc>
      </w:tr>
      <w:tr w:rsidR="00D30C6E" w:rsidRPr="004617E9" w:rsidTr="00AC31AF">
        <w:tc>
          <w:tcPr>
            <w:tcW w:w="1236" w:type="pct"/>
            <w:shd w:val="clear" w:color="auto" w:fill="auto"/>
          </w:tcPr>
          <w:p w:rsidR="006960F9" w:rsidRDefault="006960F9">
            <w:pPr>
              <w:pStyle w:val="ListParagraph"/>
              <w:ind w:left="360"/>
              <w:rPr>
                <w:sz w:val="20"/>
                <w:szCs w:val="20"/>
              </w:rPr>
            </w:pPr>
          </w:p>
        </w:tc>
        <w:tc>
          <w:tcPr>
            <w:tcW w:w="843" w:type="pct"/>
            <w:shd w:val="clear" w:color="auto" w:fill="auto"/>
          </w:tcPr>
          <w:p w:rsidR="00D30C6E" w:rsidRDefault="00D30C6E" w:rsidP="00C07DA0">
            <w:pPr>
              <w:rPr>
                <w:sz w:val="20"/>
                <w:szCs w:val="20"/>
              </w:rPr>
            </w:pPr>
          </w:p>
        </w:tc>
        <w:tc>
          <w:tcPr>
            <w:tcW w:w="843" w:type="pct"/>
            <w:shd w:val="clear" w:color="auto" w:fill="auto"/>
          </w:tcPr>
          <w:p w:rsidR="00D30C6E" w:rsidRDefault="00D30C6E" w:rsidP="00C07DA0">
            <w:pPr>
              <w:rPr>
                <w:sz w:val="20"/>
                <w:szCs w:val="20"/>
              </w:rPr>
            </w:pPr>
          </w:p>
        </w:tc>
        <w:tc>
          <w:tcPr>
            <w:tcW w:w="843" w:type="pct"/>
            <w:shd w:val="clear" w:color="auto" w:fill="auto"/>
          </w:tcPr>
          <w:p w:rsidR="00D30C6E" w:rsidRDefault="00D30C6E" w:rsidP="00C07DA0">
            <w:pPr>
              <w:rPr>
                <w:sz w:val="20"/>
                <w:szCs w:val="20"/>
              </w:rPr>
            </w:pPr>
            <w:r w:rsidRPr="004617E9">
              <w:rPr>
                <w:b/>
                <w:sz w:val="20"/>
                <w:szCs w:val="20"/>
              </w:rPr>
              <w:t>Status</w:t>
            </w:r>
          </w:p>
        </w:tc>
        <w:tc>
          <w:tcPr>
            <w:tcW w:w="1235" w:type="pct"/>
            <w:shd w:val="clear" w:color="auto" w:fill="auto"/>
          </w:tcPr>
          <w:p w:rsidR="00D30C6E" w:rsidRDefault="00D30C6E" w:rsidP="00C07DA0">
            <w:pPr>
              <w:rPr>
                <w:sz w:val="20"/>
                <w:szCs w:val="20"/>
              </w:rPr>
            </w:pPr>
            <w:r w:rsidRPr="004617E9">
              <w:rPr>
                <w:b/>
                <w:sz w:val="20"/>
                <w:szCs w:val="20"/>
              </w:rPr>
              <w:t>Comments</w:t>
            </w:r>
          </w:p>
        </w:tc>
      </w:tr>
      <w:tr w:rsidR="00CE4E14" w:rsidRPr="004617E9" w:rsidTr="00AC31AF">
        <w:tc>
          <w:tcPr>
            <w:tcW w:w="1236" w:type="pct"/>
            <w:shd w:val="clear" w:color="auto" w:fill="auto"/>
          </w:tcPr>
          <w:p w:rsidR="006960F9" w:rsidRDefault="00CE4E14">
            <w:pPr>
              <w:pStyle w:val="ListParagraph"/>
              <w:numPr>
                <w:ilvl w:val="0"/>
                <w:numId w:val="13"/>
              </w:numPr>
              <w:rPr>
                <w:sz w:val="20"/>
                <w:szCs w:val="20"/>
              </w:rPr>
            </w:pPr>
            <w:r>
              <w:rPr>
                <w:sz w:val="20"/>
                <w:szCs w:val="20"/>
              </w:rPr>
              <w:t>Realign project staff to make provision for a Knowledge Management Officer</w:t>
            </w:r>
          </w:p>
        </w:tc>
        <w:tc>
          <w:tcPr>
            <w:tcW w:w="843" w:type="pct"/>
            <w:shd w:val="clear" w:color="auto" w:fill="auto"/>
          </w:tcPr>
          <w:p w:rsidR="00CE4E14" w:rsidRDefault="00CE4E14" w:rsidP="00C07DA0">
            <w:pPr>
              <w:rPr>
                <w:sz w:val="20"/>
                <w:szCs w:val="20"/>
              </w:rPr>
            </w:pPr>
            <w:r>
              <w:rPr>
                <w:sz w:val="20"/>
                <w:szCs w:val="20"/>
              </w:rPr>
              <w:t>31 October 2017</w:t>
            </w:r>
          </w:p>
        </w:tc>
        <w:tc>
          <w:tcPr>
            <w:tcW w:w="843" w:type="pct"/>
            <w:shd w:val="clear" w:color="auto" w:fill="auto"/>
          </w:tcPr>
          <w:p w:rsidR="00CE4E14" w:rsidRDefault="00CE4E14" w:rsidP="00C07DA0">
            <w:pPr>
              <w:rPr>
                <w:sz w:val="20"/>
                <w:szCs w:val="20"/>
              </w:rPr>
            </w:pPr>
            <w:r>
              <w:rPr>
                <w:sz w:val="20"/>
                <w:szCs w:val="20"/>
              </w:rPr>
              <w:t>PMU and MAWF</w:t>
            </w:r>
          </w:p>
        </w:tc>
        <w:tc>
          <w:tcPr>
            <w:tcW w:w="843" w:type="pct"/>
            <w:shd w:val="clear" w:color="auto" w:fill="auto"/>
          </w:tcPr>
          <w:p w:rsidR="00CE4E14" w:rsidRDefault="00CE4E14" w:rsidP="00C07DA0">
            <w:pPr>
              <w:rPr>
                <w:sz w:val="20"/>
                <w:szCs w:val="20"/>
              </w:rPr>
            </w:pPr>
            <w:r>
              <w:rPr>
                <w:sz w:val="20"/>
                <w:szCs w:val="20"/>
              </w:rPr>
              <w:t xml:space="preserve">One of the former PLOs has been recruited as a Knowledge Management Officer. </w:t>
            </w:r>
          </w:p>
        </w:tc>
        <w:tc>
          <w:tcPr>
            <w:tcW w:w="1235" w:type="pct"/>
            <w:shd w:val="clear" w:color="auto" w:fill="auto"/>
          </w:tcPr>
          <w:p w:rsidR="00CE4E14" w:rsidRDefault="00CE4E14" w:rsidP="00C07DA0">
            <w:pPr>
              <w:rPr>
                <w:sz w:val="20"/>
                <w:szCs w:val="20"/>
              </w:rPr>
            </w:pPr>
          </w:p>
        </w:tc>
      </w:tr>
      <w:tr w:rsidR="00CE4E14" w:rsidRPr="004617E9" w:rsidTr="007510D4">
        <w:tc>
          <w:tcPr>
            <w:tcW w:w="1236" w:type="pct"/>
            <w:shd w:val="clear" w:color="auto" w:fill="auto"/>
          </w:tcPr>
          <w:p w:rsidR="00506BC2" w:rsidRDefault="00CE4E14" w:rsidP="007510D4">
            <w:pPr>
              <w:rPr>
                <w:sz w:val="20"/>
                <w:szCs w:val="20"/>
              </w:rPr>
            </w:pPr>
            <w:r>
              <w:rPr>
                <w:sz w:val="20"/>
                <w:szCs w:val="20"/>
              </w:rPr>
              <w:t xml:space="preserve">2. </w:t>
            </w:r>
            <w:r w:rsidR="00E23B13">
              <w:rPr>
                <w:sz w:val="20"/>
                <w:szCs w:val="20"/>
              </w:rPr>
              <w:t xml:space="preserve">a) </w:t>
            </w:r>
            <w:r>
              <w:rPr>
                <w:sz w:val="20"/>
                <w:szCs w:val="20"/>
              </w:rPr>
              <w:t xml:space="preserve">Capture lessons learnt as knowledge management products.  </w:t>
            </w:r>
          </w:p>
          <w:p w:rsidR="00CE4E14" w:rsidRDefault="00CE4E14" w:rsidP="007510D4">
            <w:pPr>
              <w:rPr>
                <w:sz w:val="20"/>
                <w:szCs w:val="20"/>
              </w:rPr>
            </w:pPr>
            <w:r>
              <w:rPr>
                <w:sz w:val="20"/>
                <w:szCs w:val="20"/>
              </w:rPr>
              <w:t xml:space="preserve">b) Identify strategic partnership with academia and agree on production of knowledge management products for current and future programming </w:t>
            </w:r>
          </w:p>
        </w:tc>
        <w:tc>
          <w:tcPr>
            <w:tcW w:w="843" w:type="pct"/>
            <w:shd w:val="clear" w:color="auto" w:fill="auto"/>
          </w:tcPr>
          <w:p w:rsidR="00CE4E14" w:rsidRDefault="00CE4E14" w:rsidP="007510D4">
            <w:pPr>
              <w:rPr>
                <w:sz w:val="20"/>
                <w:szCs w:val="20"/>
              </w:rPr>
            </w:pPr>
            <w:r>
              <w:rPr>
                <w:sz w:val="20"/>
                <w:szCs w:val="20"/>
              </w:rPr>
              <w:t>31 December 2017</w:t>
            </w:r>
          </w:p>
        </w:tc>
        <w:tc>
          <w:tcPr>
            <w:tcW w:w="843" w:type="pct"/>
            <w:shd w:val="clear" w:color="auto" w:fill="auto"/>
          </w:tcPr>
          <w:p w:rsidR="00CE4E14" w:rsidRDefault="00CE4E14" w:rsidP="007510D4">
            <w:pPr>
              <w:pStyle w:val="ListParagraph"/>
              <w:numPr>
                <w:ilvl w:val="0"/>
                <w:numId w:val="8"/>
              </w:numPr>
              <w:rPr>
                <w:sz w:val="20"/>
                <w:szCs w:val="20"/>
              </w:rPr>
            </w:pPr>
            <w:r w:rsidRPr="00E35D4E">
              <w:rPr>
                <w:sz w:val="20"/>
                <w:szCs w:val="20"/>
              </w:rPr>
              <w:t xml:space="preserve">PMU, </w:t>
            </w:r>
            <w:r>
              <w:rPr>
                <w:sz w:val="20"/>
                <w:szCs w:val="20"/>
              </w:rPr>
              <w:t>MAWF</w:t>
            </w:r>
          </w:p>
          <w:p w:rsidR="00CE4E14" w:rsidRPr="00E35D4E" w:rsidRDefault="00CE4E14" w:rsidP="007510D4">
            <w:pPr>
              <w:pStyle w:val="ListParagraph"/>
              <w:numPr>
                <w:ilvl w:val="0"/>
                <w:numId w:val="8"/>
              </w:numPr>
              <w:rPr>
                <w:sz w:val="20"/>
                <w:szCs w:val="20"/>
              </w:rPr>
            </w:pPr>
            <w:r>
              <w:rPr>
                <w:sz w:val="20"/>
                <w:szCs w:val="20"/>
              </w:rPr>
              <w:t>UNDP and DoF-PMU</w:t>
            </w:r>
          </w:p>
        </w:tc>
        <w:tc>
          <w:tcPr>
            <w:tcW w:w="843" w:type="pct"/>
            <w:shd w:val="clear" w:color="auto" w:fill="auto"/>
          </w:tcPr>
          <w:p w:rsidR="00CE4E14" w:rsidRPr="004617E9" w:rsidRDefault="00CE4E14" w:rsidP="007510D4">
            <w:pPr>
              <w:rPr>
                <w:sz w:val="20"/>
                <w:szCs w:val="20"/>
              </w:rPr>
            </w:pPr>
            <w:r>
              <w:rPr>
                <w:sz w:val="20"/>
                <w:szCs w:val="20"/>
              </w:rPr>
              <w:t>In progress</w:t>
            </w:r>
          </w:p>
        </w:tc>
        <w:tc>
          <w:tcPr>
            <w:tcW w:w="1235" w:type="pct"/>
            <w:shd w:val="clear" w:color="auto" w:fill="auto"/>
          </w:tcPr>
          <w:p w:rsidR="00CE4E14" w:rsidRDefault="00506BC2" w:rsidP="007510D4">
            <w:pPr>
              <w:pStyle w:val="ListParagraph"/>
              <w:numPr>
                <w:ilvl w:val="0"/>
                <w:numId w:val="9"/>
              </w:numPr>
              <w:rPr>
                <w:sz w:val="20"/>
                <w:szCs w:val="20"/>
              </w:rPr>
            </w:pPr>
            <w:r>
              <w:rPr>
                <w:sz w:val="20"/>
                <w:szCs w:val="20"/>
              </w:rPr>
              <w:t>Allocation of various lessons-learnt</w:t>
            </w:r>
            <w:r w:rsidR="00CE4E14" w:rsidRPr="00E35D4E">
              <w:rPr>
                <w:sz w:val="20"/>
                <w:szCs w:val="20"/>
              </w:rPr>
              <w:t xml:space="preserve"> among PMU members with DoF staff </w:t>
            </w:r>
          </w:p>
          <w:p w:rsidR="00CE4E14" w:rsidRPr="00E35D4E" w:rsidRDefault="00CE4E14" w:rsidP="007510D4">
            <w:pPr>
              <w:pStyle w:val="ListParagraph"/>
              <w:numPr>
                <w:ilvl w:val="0"/>
                <w:numId w:val="9"/>
              </w:numPr>
              <w:rPr>
                <w:sz w:val="20"/>
                <w:szCs w:val="20"/>
              </w:rPr>
            </w:pPr>
            <w:r>
              <w:rPr>
                <w:sz w:val="20"/>
                <w:szCs w:val="20"/>
              </w:rPr>
              <w:t>As part of the NILALEG ProDoc development process</w:t>
            </w:r>
          </w:p>
        </w:tc>
      </w:tr>
      <w:tr w:rsidR="001A2303" w:rsidRPr="004617E9" w:rsidTr="00AC31AF">
        <w:tc>
          <w:tcPr>
            <w:tcW w:w="1236" w:type="pct"/>
            <w:shd w:val="clear" w:color="auto" w:fill="auto"/>
          </w:tcPr>
          <w:p w:rsidR="006960F9" w:rsidRDefault="006960F9">
            <w:pPr>
              <w:pStyle w:val="ListParagraph"/>
              <w:ind w:left="360"/>
              <w:rPr>
                <w:sz w:val="20"/>
                <w:szCs w:val="20"/>
              </w:rPr>
            </w:pPr>
          </w:p>
        </w:tc>
        <w:tc>
          <w:tcPr>
            <w:tcW w:w="843" w:type="pct"/>
            <w:shd w:val="clear" w:color="auto" w:fill="auto"/>
          </w:tcPr>
          <w:p w:rsidR="001A2303" w:rsidRDefault="001A2303" w:rsidP="00C07DA0">
            <w:pPr>
              <w:rPr>
                <w:sz w:val="20"/>
                <w:szCs w:val="20"/>
              </w:rPr>
            </w:pPr>
          </w:p>
        </w:tc>
        <w:tc>
          <w:tcPr>
            <w:tcW w:w="843" w:type="pct"/>
            <w:shd w:val="clear" w:color="auto" w:fill="auto"/>
          </w:tcPr>
          <w:p w:rsidR="001A2303" w:rsidRDefault="001A2303" w:rsidP="00C07DA0">
            <w:pPr>
              <w:rPr>
                <w:sz w:val="20"/>
                <w:szCs w:val="20"/>
              </w:rPr>
            </w:pPr>
          </w:p>
        </w:tc>
        <w:tc>
          <w:tcPr>
            <w:tcW w:w="843" w:type="pct"/>
            <w:shd w:val="clear" w:color="auto" w:fill="auto"/>
          </w:tcPr>
          <w:p w:rsidR="001A2303" w:rsidRDefault="001A2303" w:rsidP="00C07DA0">
            <w:pPr>
              <w:rPr>
                <w:sz w:val="20"/>
                <w:szCs w:val="20"/>
              </w:rPr>
            </w:pPr>
          </w:p>
        </w:tc>
        <w:tc>
          <w:tcPr>
            <w:tcW w:w="1235" w:type="pct"/>
            <w:shd w:val="clear" w:color="auto" w:fill="auto"/>
          </w:tcPr>
          <w:p w:rsidR="001A2303" w:rsidRDefault="001A2303" w:rsidP="00C07DA0">
            <w:pPr>
              <w:rPr>
                <w:sz w:val="20"/>
                <w:szCs w:val="20"/>
              </w:rPr>
            </w:pPr>
          </w:p>
        </w:tc>
      </w:tr>
      <w:tr w:rsidR="00353D3C" w:rsidRPr="004617E9" w:rsidTr="00993AE4">
        <w:tc>
          <w:tcPr>
            <w:tcW w:w="5000" w:type="pct"/>
            <w:gridSpan w:val="5"/>
            <w:shd w:val="clear" w:color="auto" w:fill="E7E6E6" w:themeFill="background2"/>
          </w:tcPr>
          <w:p w:rsidR="00353D3C" w:rsidRPr="004617E9" w:rsidRDefault="00353D3C" w:rsidP="00DF72DD">
            <w:pPr>
              <w:rPr>
                <w:sz w:val="20"/>
                <w:szCs w:val="20"/>
              </w:rPr>
            </w:pPr>
            <w:r w:rsidRPr="004617E9">
              <w:rPr>
                <w:b/>
                <w:sz w:val="20"/>
                <w:szCs w:val="20"/>
              </w:rPr>
              <w:t>Eval</w:t>
            </w:r>
            <w:r>
              <w:rPr>
                <w:b/>
                <w:sz w:val="20"/>
                <w:szCs w:val="20"/>
              </w:rPr>
              <w:t>uation Recommendation C.6</w:t>
            </w:r>
            <w:r w:rsidR="00506BC2">
              <w:rPr>
                <w:b/>
                <w:sz w:val="20"/>
                <w:szCs w:val="20"/>
              </w:rPr>
              <w:t>.</w:t>
            </w:r>
            <w:r>
              <w:rPr>
                <w:b/>
                <w:sz w:val="20"/>
                <w:szCs w:val="20"/>
              </w:rPr>
              <w:t>-C.7.</w:t>
            </w:r>
            <w:r w:rsidRPr="004617E9">
              <w:rPr>
                <w:b/>
                <w:sz w:val="20"/>
                <w:szCs w:val="20"/>
              </w:rPr>
              <w:t>:</w:t>
            </w:r>
            <w:r>
              <w:rPr>
                <w:b/>
                <w:sz w:val="20"/>
                <w:szCs w:val="20"/>
              </w:rPr>
              <w:t xml:space="preserve"> </w:t>
            </w:r>
            <w:r w:rsidR="005F5040" w:rsidRPr="005F5040">
              <w:rPr>
                <w:b/>
                <w:sz w:val="20"/>
                <w:lang w:val="en-GB"/>
              </w:rPr>
              <w:t>Develop functional and practical monitoring framework and actually invest into data collection (M&amp;E)</w:t>
            </w:r>
          </w:p>
        </w:tc>
      </w:tr>
      <w:tr w:rsidR="00353D3C" w:rsidRPr="004617E9" w:rsidTr="00993AE4">
        <w:tc>
          <w:tcPr>
            <w:tcW w:w="5000" w:type="pct"/>
            <w:gridSpan w:val="5"/>
            <w:shd w:val="clear" w:color="auto" w:fill="E7E6E6" w:themeFill="background2"/>
          </w:tcPr>
          <w:p w:rsidR="00353D3C" w:rsidRPr="004617E9" w:rsidRDefault="00353D3C" w:rsidP="00E801DB">
            <w:pPr>
              <w:rPr>
                <w:sz w:val="20"/>
                <w:szCs w:val="20"/>
              </w:rPr>
            </w:pPr>
            <w:r w:rsidRPr="004617E9">
              <w:rPr>
                <w:b/>
                <w:sz w:val="20"/>
                <w:szCs w:val="20"/>
              </w:rPr>
              <w:t>Management Response</w:t>
            </w:r>
            <w:r w:rsidRPr="00353D3C">
              <w:rPr>
                <w:b/>
                <w:sz w:val="20"/>
                <w:szCs w:val="20"/>
              </w:rPr>
              <w:t>: PMU and DoF to develop the outcome-based M&amp;E/RBM framework together with the TOC</w:t>
            </w: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Pr="004617E9" w:rsidRDefault="00353D3C" w:rsidP="00C07DA0">
            <w:pPr>
              <w:rPr>
                <w:sz w:val="20"/>
                <w:szCs w:val="20"/>
              </w:rPr>
            </w:pPr>
            <w:r w:rsidRPr="004617E9">
              <w:rPr>
                <w:sz w:val="20"/>
                <w:szCs w:val="20"/>
              </w:rPr>
              <w:t>1</w:t>
            </w:r>
            <w:r w:rsidR="00847FEC">
              <w:rPr>
                <w:sz w:val="20"/>
                <w:szCs w:val="20"/>
              </w:rPr>
              <w:t>.</w:t>
            </w:r>
            <w:r>
              <w:rPr>
                <w:sz w:val="20"/>
                <w:szCs w:val="20"/>
              </w:rPr>
              <w:t xml:space="preserve"> Develop the Terms of Reference (</w:t>
            </w:r>
            <w:r w:rsidR="00506BC2">
              <w:rPr>
                <w:sz w:val="20"/>
                <w:szCs w:val="20"/>
              </w:rPr>
              <w:t>ToR</w:t>
            </w:r>
            <w:r>
              <w:rPr>
                <w:sz w:val="20"/>
                <w:szCs w:val="20"/>
              </w:rPr>
              <w:t>) for the M&amp;E framework including TOC with suggested outcomes and corresponding indicators</w:t>
            </w:r>
          </w:p>
          <w:p w:rsidR="00353D3C" w:rsidRPr="004617E9" w:rsidRDefault="00353D3C" w:rsidP="00C07DA0">
            <w:pPr>
              <w:rPr>
                <w:sz w:val="20"/>
                <w:szCs w:val="20"/>
              </w:rPr>
            </w:pPr>
            <w:r>
              <w:rPr>
                <w:sz w:val="20"/>
                <w:szCs w:val="20"/>
              </w:rPr>
              <w:t xml:space="preserve">        </w:t>
            </w:r>
          </w:p>
        </w:tc>
        <w:tc>
          <w:tcPr>
            <w:tcW w:w="843" w:type="pct"/>
            <w:shd w:val="clear" w:color="auto" w:fill="auto"/>
          </w:tcPr>
          <w:p w:rsidR="00353D3C" w:rsidRDefault="00353D3C" w:rsidP="00C07DA0">
            <w:pPr>
              <w:rPr>
                <w:sz w:val="20"/>
                <w:szCs w:val="20"/>
              </w:rPr>
            </w:pPr>
            <w:r>
              <w:rPr>
                <w:sz w:val="20"/>
                <w:szCs w:val="20"/>
              </w:rPr>
              <w:t>22 September 2017</w:t>
            </w:r>
          </w:p>
          <w:p w:rsidR="00353D3C" w:rsidRPr="004617E9" w:rsidRDefault="00353D3C" w:rsidP="00C07DA0">
            <w:pPr>
              <w:rPr>
                <w:sz w:val="20"/>
                <w:szCs w:val="20"/>
              </w:rPr>
            </w:pPr>
          </w:p>
        </w:tc>
        <w:tc>
          <w:tcPr>
            <w:tcW w:w="843" w:type="pct"/>
            <w:shd w:val="clear" w:color="auto" w:fill="auto"/>
          </w:tcPr>
          <w:p w:rsidR="00353D3C" w:rsidRPr="004617E9" w:rsidRDefault="00353D3C" w:rsidP="00C07DA0">
            <w:pPr>
              <w:rPr>
                <w:sz w:val="20"/>
                <w:szCs w:val="20"/>
              </w:rPr>
            </w:pPr>
            <w:r>
              <w:rPr>
                <w:sz w:val="20"/>
                <w:szCs w:val="20"/>
              </w:rPr>
              <w:t>PMU and DoF</w:t>
            </w:r>
          </w:p>
        </w:tc>
        <w:tc>
          <w:tcPr>
            <w:tcW w:w="843" w:type="pct"/>
            <w:shd w:val="clear" w:color="auto" w:fill="auto"/>
          </w:tcPr>
          <w:p w:rsidR="00353D3C" w:rsidRPr="004617E9" w:rsidRDefault="00353D3C" w:rsidP="00C07DA0">
            <w:pPr>
              <w:rPr>
                <w:sz w:val="20"/>
                <w:szCs w:val="20"/>
              </w:rPr>
            </w:pPr>
            <w:r>
              <w:rPr>
                <w:sz w:val="20"/>
                <w:szCs w:val="20"/>
              </w:rPr>
              <w:t>In Progress, the adverts are to be placed by UNDP procurement online</w:t>
            </w:r>
          </w:p>
        </w:tc>
        <w:tc>
          <w:tcPr>
            <w:tcW w:w="1235" w:type="pct"/>
            <w:shd w:val="clear" w:color="auto" w:fill="auto"/>
          </w:tcPr>
          <w:p w:rsidR="00353D3C" w:rsidRPr="004617E9" w:rsidRDefault="00353D3C" w:rsidP="00C07DA0">
            <w:pPr>
              <w:rPr>
                <w:sz w:val="20"/>
                <w:szCs w:val="20"/>
              </w:rPr>
            </w:pPr>
            <w:r>
              <w:rPr>
                <w:sz w:val="20"/>
                <w:szCs w:val="20"/>
              </w:rPr>
              <w:t>Attached TOR</w:t>
            </w: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t>2</w:t>
            </w:r>
            <w:r w:rsidRPr="004617E9">
              <w:rPr>
                <w:sz w:val="20"/>
                <w:szCs w:val="20"/>
              </w:rPr>
              <w:t xml:space="preserve">.  </w:t>
            </w:r>
            <w:r>
              <w:rPr>
                <w:sz w:val="20"/>
                <w:szCs w:val="20"/>
              </w:rPr>
              <w:t>a. Procure consultant and develop an RBM and M&amp;E framework in line with the new TOC recommendations and SDGs reporting guidelines</w:t>
            </w:r>
          </w:p>
          <w:p w:rsidR="00353D3C" w:rsidRDefault="00353D3C" w:rsidP="00C07DA0">
            <w:pPr>
              <w:rPr>
                <w:sz w:val="20"/>
                <w:szCs w:val="20"/>
              </w:rPr>
            </w:pPr>
            <w:r>
              <w:rPr>
                <w:sz w:val="20"/>
                <w:szCs w:val="20"/>
              </w:rPr>
              <w:t xml:space="preserve">b. Develop and update the project knowledge management plan/strategy </w:t>
            </w:r>
            <w:r>
              <w:rPr>
                <w:sz w:val="20"/>
                <w:szCs w:val="20"/>
              </w:rPr>
              <w:lastRenderedPageBreak/>
              <w:t>including communication activities and stakeholder engagement</w:t>
            </w:r>
          </w:p>
          <w:p w:rsidR="00353D3C" w:rsidRPr="004617E9" w:rsidRDefault="00353D3C" w:rsidP="00C07DA0">
            <w:pPr>
              <w:rPr>
                <w:sz w:val="20"/>
                <w:szCs w:val="20"/>
              </w:rPr>
            </w:pPr>
            <w:r>
              <w:rPr>
                <w:sz w:val="20"/>
                <w:szCs w:val="20"/>
              </w:rPr>
              <w:t>c. Train the trainers on the new M&amp;E and RBM framework to train the remaining staff complement after reorganization and CF management committees.</w:t>
            </w:r>
          </w:p>
        </w:tc>
        <w:tc>
          <w:tcPr>
            <w:tcW w:w="843" w:type="pct"/>
            <w:shd w:val="clear" w:color="auto" w:fill="auto"/>
          </w:tcPr>
          <w:p w:rsidR="00353D3C" w:rsidRPr="004617E9" w:rsidRDefault="00353D3C" w:rsidP="00C07DA0">
            <w:pPr>
              <w:rPr>
                <w:sz w:val="20"/>
                <w:szCs w:val="20"/>
              </w:rPr>
            </w:pPr>
            <w:r>
              <w:rPr>
                <w:sz w:val="20"/>
                <w:szCs w:val="20"/>
              </w:rPr>
              <w:lastRenderedPageBreak/>
              <w:t>31 March 2018</w:t>
            </w:r>
          </w:p>
        </w:tc>
        <w:tc>
          <w:tcPr>
            <w:tcW w:w="843" w:type="pct"/>
            <w:shd w:val="clear" w:color="auto" w:fill="auto"/>
          </w:tcPr>
          <w:p w:rsidR="00353D3C" w:rsidRPr="00330786" w:rsidRDefault="00353D3C" w:rsidP="00C07DA0">
            <w:pPr>
              <w:rPr>
                <w:sz w:val="20"/>
                <w:szCs w:val="20"/>
              </w:rPr>
            </w:pPr>
            <w:r w:rsidRPr="00330786">
              <w:rPr>
                <w:sz w:val="20"/>
                <w:szCs w:val="20"/>
              </w:rPr>
              <w:t>PMU, DoF and UNDP</w:t>
            </w:r>
          </w:p>
          <w:p w:rsidR="00353D3C" w:rsidRPr="00330786" w:rsidRDefault="00353D3C" w:rsidP="00C07DA0">
            <w:pPr>
              <w:ind w:left="360"/>
              <w:rPr>
                <w:sz w:val="20"/>
                <w:szCs w:val="20"/>
              </w:rPr>
            </w:pPr>
            <w:r w:rsidRPr="00330786">
              <w:rPr>
                <w:sz w:val="20"/>
                <w:szCs w:val="20"/>
              </w:rPr>
              <w:t xml:space="preserve">  </w:t>
            </w:r>
          </w:p>
        </w:tc>
        <w:tc>
          <w:tcPr>
            <w:tcW w:w="843" w:type="pct"/>
            <w:shd w:val="clear" w:color="auto" w:fill="auto"/>
          </w:tcPr>
          <w:p w:rsidR="00353D3C" w:rsidRPr="008E6FF0" w:rsidRDefault="00353D3C" w:rsidP="00C07DA0">
            <w:pPr>
              <w:pStyle w:val="ListParagraph"/>
              <w:numPr>
                <w:ilvl w:val="0"/>
                <w:numId w:val="7"/>
              </w:numPr>
              <w:rPr>
                <w:sz w:val="20"/>
                <w:szCs w:val="20"/>
              </w:rPr>
            </w:pPr>
            <w:r w:rsidRPr="008E6FF0">
              <w:rPr>
                <w:sz w:val="20"/>
                <w:szCs w:val="20"/>
              </w:rPr>
              <w:t>To be initiated as per 1.1</w:t>
            </w:r>
          </w:p>
          <w:p w:rsidR="00353D3C" w:rsidRDefault="00353D3C" w:rsidP="00C07DA0">
            <w:pPr>
              <w:pStyle w:val="ListParagraph"/>
              <w:numPr>
                <w:ilvl w:val="0"/>
                <w:numId w:val="7"/>
              </w:numPr>
              <w:rPr>
                <w:sz w:val="20"/>
                <w:szCs w:val="20"/>
              </w:rPr>
            </w:pPr>
            <w:r>
              <w:rPr>
                <w:sz w:val="20"/>
                <w:szCs w:val="20"/>
              </w:rPr>
              <w:t>TOR to be developed by PMU</w:t>
            </w:r>
          </w:p>
          <w:p w:rsidR="00353D3C" w:rsidRPr="00330786" w:rsidRDefault="00353D3C" w:rsidP="00C07DA0">
            <w:pPr>
              <w:pStyle w:val="ListParagraph"/>
              <w:numPr>
                <w:ilvl w:val="0"/>
                <w:numId w:val="7"/>
              </w:numPr>
              <w:rPr>
                <w:sz w:val="20"/>
                <w:szCs w:val="20"/>
              </w:rPr>
            </w:pPr>
            <w:r>
              <w:rPr>
                <w:sz w:val="20"/>
                <w:szCs w:val="20"/>
              </w:rPr>
              <w:t>As per actions on 1.1</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lastRenderedPageBreak/>
              <w:t>3</w:t>
            </w:r>
            <w:r w:rsidRPr="004617E9">
              <w:rPr>
                <w:sz w:val="20"/>
                <w:szCs w:val="20"/>
              </w:rPr>
              <w:t>.</w:t>
            </w:r>
            <w:r>
              <w:rPr>
                <w:sz w:val="20"/>
                <w:szCs w:val="20"/>
              </w:rPr>
              <w:t xml:space="preserve"> Outcome and results based monitoring, data (disaggregated by Gender) collection on new indicators (including SDGs) and reporting in accordance with the tracking tool (TT)</w:t>
            </w:r>
          </w:p>
        </w:tc>
        <w:tc>
          <w:tcPr>
            <w:tcW w:w="843" w:type="pct"/>
            <w:shd w:val="clear" w:color="auto" w:fill="auto"/>
          </w:tcPr>
          <w:p w:rsidR="00353D3C" w:rsidRPr="004617E9" w:rsidRDefault="00353D3C" w:rsidP="00C07DA0">
            <w:pPr>
              <w:rPr>
                <w:sz w:val="20"/>
                <w:szCs w:val="20"/>
              </w:rPr>
            </w:pPr>
            <w:r>
              <w:rPr>
                <w:sz w:val="20"/>
                <w:szCs w:val="20"/>
              </w:rPr>
              <w:t>31 March 2018</w:t>
            </w:r>
          </w:p>
        </w:tc>
        <w:tc>
          <w:tcPr>
            <w:tcW w:w="843" w:type="pct"/>
            <w:shd w:val="clear" w:color="auto" w:fill="auto"/>
          </w:tcPr>
          <w:p w:rsidR="00353D3C" w:rsidRPr="004617E9" w:rsidRDefault="00353D3C" w:rsidP="00C07DA0">
            <w:pPr>
              <w:rPr>
                <w:sz w:val="20"/>
                <w:szCs w:val="20"/>
              </w:rPr>
            </w:pPr>
            <w:r>
              <w:rPr>
                <w:sz w:val="20"/>
                <w:szCs w:val="20"/>
              </w:rPr>
              <w:t>PMU and DoF</w:t>
            </w:r>
          </w:p>
        </w:tc>
        <w:tc>
          <w:tcPr>
            <w:tcW w:w="843" w:type="pct"/>
            <w:shd w:val="clear" w:color="auto" w:fill="auto"/>
          </w:tcPr>
          <w:p w:rsidR="00353D3C" w:rsidRPr="004617E9" w:rsidRDefault="00353D3C" w:rsidP="00C07DA0">
            <w:pPr>
              <w:rPr>
                <w:sz w:val="20"/>
                <w:szCs w:val="20"/>
              </w:rPr>
            </w:pPr>
            <w:r>
              <w:rPr>
                <w:sz w:val="20"/>
                <w:szCs w:val="20"/>
              </w:rPr>
              <w:t xml:space="preserve">To be initiated </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t>4</w:t>
            </w:r>
            <w:r w:rsidR="00847FEC">
              <w:rPr>
                <w:sz w:val="20"/>
                <w:szCs w:val="20"/>
              </w:rPr>
              <w:t>.</w:t>
            </w:r>
            <w:r>
              <w:rPr>
                <w:sz w:val="20"/>
                <w:szCs w:val="20"/>
              </w:rPr>
              <w:t xml:space="preserve"> Restructure PMU to include a monitoring, evaluation and knowledge management officer</w:t>
            </w:r>
          </w:p>
        </w:tc>
        <w:tc>
          <w:tcPr>
            <w:tcW w:w="843" w:type="pct"/>
            <w:shd w:val="clear" w:color="auto" w:fill="auto"/>
          </w:tcPr>
          <w:p w:rsidR="00353D3C" w:rsidRDefault="00353D3C" w:rsidP="00C07DA0">
            <w:pPr>
              <w:rPr>
                <w:sz w:val="20"/>
                <w:szCs w:val="20"/>
              </w:rPr>
            </w:pPr>
            <w:r>
              <w:rPr>
                <w:sz w:val="20"/>
                <w:szCs w:val="20"/>
              </w:rPr>
              <w:t>31 December 2017</w:t>
            </w:r>
          </w:p>
        </w:tc>
        <w:tc>
          <w:tcPr>
            <w:tcW w:w="843" w:type="pct"/>
            <w:shd w:val="clear" w:color="auto" w:fill="auto"/>
          </w:tcPr>
          <w:p w:rsidR="00353D3C" w:rsidRDefault="00353D3C" w:rsidP="00C07DA0">
            <w:pPr>
              <w:rPr>
                <w:sz w:val="20"/>
                <w:szCs w:val="20"/>
              </w:rPr>
            </w:pPr>
            <w:r>
              <w:rPr>
                <w:sz w:val="20"/>
                <w:szCs w:val="20"/>
              </w:rPr>
              <w:t>PSC, PMU and DoF</w:t>
            </w:r>
          </w:p>
        </w:tc>
        <w:tc>
          <w:tcPr>
            <w:tcW w:w="843" w:type="pct"/>
            <w:shd w:val="clear" w:color="auto" w:fill="auto"/>
          </w:tcPr>
          <w:p w:rsidR="00353D3C" w:rsidRDefault="00353D3C" w:rsidP="00C07DA0">
            <w:pPr>
              <w:rPr>
                <w:sz w:val="20"/>
                <w:szCs w:val="20"/>
              </w:rPr>
            </w:pPr>
            <w:r>
              <w:rPr>
                <w:sz w:val="20"/>
                <w:szCs w:val="20"/>
              </w:rPr>
              <w:t>PMU and DoF reviewed the structure, resulting in only seven &amp; PLO being in place</w:t>
            </w:r>
          </w:p>
        </w:tc>
        <w:tc>
          <w:tcPr>
            <w:tcW w:w="1235" w:type="pct"/>
            <w:shd w:val="clear" w:color="auto" w:fill="auto"/>
          </w:tcPr>
          <w:p w:rsidR="00353D3C" w:rsidRPr="004617E9" w:rsidRDefault="00353D3C" w:rsidP="00C07DA0">
            <w:pPr>
              <w:rPr>
                <w:sz w:val="20"/>
                <w:szCs w:val="20"/>
              </w:rPr>
            </w:pPr>
            <w:r>
              <w:rPr>
                <w:sz w:val="20"/>
                <w:szCs w:val="20"/>
              </w:rPr>
              <w:t xml:space="preserve">The specific seven </w:t>
            </w:r>
            <w:r w:rsidR="00506BC2">
              <w:rPr>
                <w:sz w:val="20"/>
                <w:szCs w:val="20"/>
              </w:rPr>
              <w:t>TOR</w:t>
            </w:r>
            <w:r>
              <w:rPr>
                <w:sz w:val="20"/>
                <w:szCs w:val="20"/>
              </w:rPr>
              <w:t xml:space="preserve">s with deliverables are hereby attached. </w:t>
            </w:r>
          </w:p>
        </w:tc>
      </w:tr>
      <w:tr w:rsidR="00353D3C" w:rsidRPr="004617E9" w:rsidTr="00AC31AF">
        <w:tc>
          <w:tcPr>
            <w:tcW w:w="1236" w:type="pct"/>
            <w:shd w:val="clear" w:color="auto" w:fill="auto"/>
          </w:tcPr>
          <w:p w:rsidR="00353D3C" w:rsidRPr="004617E9" w:rsidRDefault="00353D3C" w:rsidP="00C07DA0">
            <w:pPr>
              <w:rPr>
                <w:sz w:val="20"/>
                <w:szCs w:val="20"/>
              </w:rPr>
            </w:pPr>
            <w:r>
              <w:rPr>
                <w:sz w:val="20"/>
                <w:szCs w:val="20"/>
              </w:rPr>
              <w:t>5</w:t>
            </w:r>
            <w:r w:rsidR="00847FEC">
              <w:rPr>
                <w:sz w:val="20"/>
                <w:szCs w:val="20"/>
              </w:rPr>
              <w:t>.</w:t>
            </w:r>
            <w:r>
              <w:rPr>
                <w:sz w:val="20"/>
                <w:szCs w:val="20"/>
              </w:rPr>
              <w:t xml:space="preserve"> Implement the changes to the developed M&amp;E framework</w:t>
            </w:r>
          </w:p>
        </w:tc>
        <w:tc>
          <w:tcPr>
            <w:tcW w:w="843" w:type="pct"/>
            <w:shd w:val="clear" w:color="auto" w:fill="auto"/>
          </w:tcPr>
          <w:p w:rsidR="00353D3C" w:rsidRPr="004617E9" w:rsidRDefault="00353D3C" w:rsidP="00C07DA0">
            <w:pPr>
              <w:rPr>
                <w:sz w:val="20"/>
                <w:szCs w:val="20"/>
              </w:rPr>
            </w:pPr>
            <w:r>
              <w:rPr>
                <w:sz w:val="20"/>
                <w:szCs w:val="20"/>
              </w:rPr>
              <w:t>31 March 2018</w:t>
            </w:r>
          </w:p>
        </w:tc>
        <w:tc>
          <w:tcPr>
            <w:tcW w:w="843" w:type="pct"/>
            <w:shd w:val="clear" w:color="auto" w:fill="auto"/>
          </w:tcPr>
          <w:p w:rsidR="00353D3C" w:rsidRPr="004617E9" w:rsidRDefault="00353D3C" w:rsidP="00C07DA0">
            <w:pPr>
              <w:rPr>
                <w:sz w:val="20"/>
                <w:szCs w:val="20"/>
              </w:rPr>
            </w:pPr>
            <w:r>
              <w:rPr>
                <w:sz w:val="20"/>
                <w:szCs w:val="20"/>
              </w:rPr>
              <w:t>PMU and DoF</w:t>
            </w:r>
          </w:p>
        </w:tc>
        <w:tc>
          <w:tcPr>
            <w:tcW w:w="843" w:type="pct"/>
            <w:shd w:val="clear" w:color="auto" w:fill="auto"/>
          </w:tcPr>
          <w:p w:rsidR="00353D3C" w:rsidRPr="004617E9"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r w:rsidR="00353D3C" w:rsidRPr="004617E9" w:rsidTr="00993AE4">
        <w:tc>
          <w:tcPr>
            <w:tcW w:w="5000" w:type="pct"/>
            <w:gridSpan w:val="5"/>
            <w:shd w:val="clear" w:color="auto" w:fill="E7E6E6" w:themeFill="background2"/>
          </w:tcPr>
          <w:p w:rsidR="00353D3C" w:rsidRPr="004617E9" w:rsidRDefault="00353D3C" w:rsidP="000D6F57">
            <w:pPr>
              <w:rPr>
                <w:sz w:val="20"/>
                <w:szCs w:val="20"/>
              </w:rPr>
            </w:pPr>
            <w:r w:rsidRPr="000F116E">
              <w:rPr>
                <w:b/>
                <w:sz w:val="20"/>
                <w:szCs w:val="20"/>
              </w:rPr>
              <w:t>Evalu</w:t>
            </w:r>
            <w:r>
              <w:rPr>
                <w:b/>
                <w:sz w:val="20"/>
                <w:szCs w:val="20"/>
              </w:rPr>
              <w:t xml:space="preserve">ation Recommendation or Issue C.8.: </w:t>
            </w:r>
            <w:r w:rsidR="000D6F57">
              <w:rPr>
                <w:b/>
                <w:sz w:val="20"/>
                <w:szCs w:val="20"/>
              </w:rPr>
              <w:t>Add two risks to the risk log (namely; 1) decision making, reporting and accountability of project management and 2) slow gazetting process of CFs</w:t>
            </w:r>
            <w:bookmarkStart w:id="0" w:name="_GoBack"/>
            <w:bookmarkEnd w:id="0"/>
            <w:r w:rsidR="000D6F57">
              <w:rPr>
                <w:b/>
                <w:sz w:val="20"/>
                <w:szCs w:val="20"/>
              </w:rPr>
              <w:t>)</w:t>
            </w:r>
          </w:p>
        </w:tc>
      </w:tr>
      <w:tr w:rsidR="00353D3C" w:rsidRPr="004617E9" w:rsidTr="00993AE4">
        <w:tc>
          <w:tcPr>
            <w:tcW w:w="5000" w:type="pct"/>
            <w:gridSpan w:val="5"/>
            <w:shd w:val="clear" w:color="auto" w:fill="E7E6E6" w:themeFill="background2"/>
          </w:tcPr>
          <w:p w:rsidR="00353D3C" w:rsidRPr="004617E9" w:rsidRDefault="00353D3C" w:rsidP="0044593B">
            <w:pPr>
              <w:rPr>
                <w:b/>
                <w:sz w:val="20"/>
                <w:szCs w:val="20"/>
              </w:rPr>
            </w:pPr>
            <w:r>
              <w:rPr>
                <w:b/>
                <w:sz w:val="20"/>
                <w:szCs w:val="20"/>
              </w:rPr>
              <w:t>Management Response:</w:t>
            </w:r>
            <w:r w:rsidRPr="000F116E">
              <w:rPr>
                <w:sz w:val="20"/>
                <w:szCs w:val="20"/>
                <w:lang w:val="en-GB"/>
              </w:rPr>
              <w:t xml:space="preserve"> </w:t>
            </w:r>
            <w:r>
              <w:rPr>
                <w:b/>
                <w:sz w:val="20"/>
                <w:szCs w:val="20"/>
              </w:rPr>
              <w:t>Amend Risk Log</w:t>
            </w:r>
          </w:p>
        </w:tc>
      </w:tr>
      <w:tr w:rsidR="00353D3C" w:rsidRPr="004617E9" w:rsidTr="00AC31AF">
        <w:tc>
          <w:tcPr>
            <w:tcW w:w="1236" w:type="pct"/>
            <w:shd w:val="clear" w:color="auto" w:fill="auto"/>
          </w:tcPr>
          <w:p w:rsidR="00353D3C" w:rsidRPr="004617E9" w:rsidRDefault="00353D3C" w:rsidP="00C07DA0">
            <w:pPr>
              <w:rPr>
                <w:b/>
                <w:sz w:val="20"/>
                <w:szCs w:val="20"/>
              </w:rPr>
            </w:pPr>
            <w:r w:rsidRPr="004617E9">
              <w:rPr>
                <w:b/>
                <w:sz w:val="20"/>
                <w:szCs w:val="20"/>
              </w:rPr>
              <w:t>Key Action(s)</w:t>
            </w:r>
          </w:p>
        </w:tc>
        <w:tc>
          <w:tcPr>
            <w:tcW w:w="843" w:type="pct"/>
            <w:shd w:val="clear" w:color="auto" w:fill="auto"/>
          </w:tcPr>
          <w:p w:rsidR="00353D3C" w:rsidRPr="004617E9" w:rsidRDefault="00353D3C" w:rsidP="00C07DA0">
            <w:pPr>
              <w:rPr>
                <w:b/>
                <w:sz w:val="20"/>
                <w:szCs w:val="20"/>
              </w:rPr>
            </w:pPr>
            <w:r w:rsidRPr="004617E9">
              <w:rPr>
                <w:b/>
                <w:sz w:val="20"/>
                <w:szCs w:val="20"/>
              </w:rPr>
              <w:t>Time Frame</w:t>
            </w:r>
          </w:p>
        </w:tc>
        <w:tc>
          <w:tcPr>
            <w:tcW w:w="843" w:type="pct"/>
            <w:shd w:val="clear" w:color="auto" w:fill="auto"/>
          </w:tcPr>
          <w:p w:rsidR="00353D3C" w:rsidRPr="004617E9" w:rsidRDefault="00353D3C" w:rsidP="00C07DA0">
            <w:pPr>
              <w:rPr>
                <w:b/>
                <w:sz w:val="20"/>
                <w:szCs w:val="20"/>
              </w:rPr>
            </w:pPr>
            <w:r w:rsidRPr="004617E9">
              <w:rPr>
                <w:b/>
                <w:sz w:val="20"/>
                <w:szCs w:val="20"/>
              </w:rPr>
              <w:t>Responsible Unit(s)</w:t>
            </w:r>
          </w:p>
        </w:tc>
        <w:tc>
          <w:tcPr>
            <w:tcW w:w="843" w:type="pct"/>
            <w:shd w:val="clear" w:color="auto" w:fill="auto"/>
          </w:tcPr>
          <w:p w:rsidR="00353D3C" w:rsidRPr="004617E9" w:rsidRDefault="00353D3C" w:rsidP="00C07DA0">
            <w:pPr>
              <w:jc w:val="center"/>
              <w:rPr>
                <w:b/>
                <w:sz w:val="20"/>
                <w:szCs w:val="20"/>
              </w:rPr>
            </w:pPr>
            <w:r w:rsidRPr="004617E9">
              <w:rPr>
                <w:b/>
                <w:sz w:val="20"/>
                <w:szCs w:val="20"/>
              </w:rPr>
              <w:t>Tracking</w:t>
            </w:r>
          </w:p>
        </w:tc>
        <w:tc>
          <w:tcPr>
            <w:tcW w:w="1235" w:type="pct"/>
            <w:shd w:val="clear" w:color="auto" w:fill="auto"/>
          </w:tcPr>
          <w:p w:rsidR="00353D3C" w:rsidRPr="004617E9" w:rsidRDefault="00353D3C" w:rsidP="00E801DB">
            <w:pPr>
              <w:rPr>
                <w:sz w:val="20"/>
                <w:szCs w:val="20"/>
              </w:rPr>
            </w:pPr>
          </w:p>
        </w:tc>
      </w:tr>
      <w:tr w:rsidR="00353D3C" w:rsidRPr="004617E9" w:rsidTr="00AC31AF">
        <w:tc>
          <w:tcPr>
            <w:tcW w:w="1236"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rPr>
                <w:b/>
                <w:sz w:val="20"/>
                <w:szCs w:val="20"/>
              </w:rPr>
            </w:pPr>
          </w:p>
        </w:tc>
        <w:tc>
          <w:tcPr>
            <w:tcW w:w="843" w:type="pct"/>
            <w:shd w:val="clear" w:color="auto" w:fill="auto"/>
          </w:tcPr>
          <w:p w:rsidR="00353D3C" w:rsidRPr="004617E9" w:rsidRDefault="00353D3C" w:rsidP="00C07DA0">
            <w:pPr>
              <w:jc w:val="center"/>
              <w:rPr>
                <w:b/>
                <w:sz w:val="20"/>
                <w:szCs w:val="20"/>
              </w:rPr>
            </w:pPr>
            <w:r w:rsidRPr="004617E9">
              <w:rPr>
                <w:b/>
                <w:sz w:val="20"/>
                <w:szCs w:val="20"/>
              </w:rPr>
              <w:t>Status</w:t>
            </w:r>
          </w:p>
        </w:tc>
        <w:tc>
          <w:tcPr>
            <w:tcW w:w="1235" w:type="pct"/>
            <w:shd w:val="clear" w:color="auto" w:fill="auto"/>
          </w:tcPr>
          <w:p w:rsidR="00353D3C" w:rsidRPr="004617E9" w:rsidRDefault="00353D3C" w:rsidP="00C07DA0">
            <w:pPr>
              <w:jc w:val="center"/>
              <w:rPr>
                <w:b/>
                <w:sz w:val="20"/>
                <w:szCs w:val="20"/>
              </w:rPr>
            </w:pPr>
            <w:r w:rsidRPr="004617E9">
              <w:rPr>
                <w:b/>
                <w:sz w:val="20"/>
                <w:szCs w:val="20"/>
              </w:rPr>
              <w:t>Comments</w:t>
            </w:r>
          </w:p>
        </w:tc>
      </w:tr>
      <w:tr w:rsidR="00353D3C" w:rsidRPr="004617E9" w:rsidTr="00AC31AF">
        <w:tc>
          <w:tcPr>
            <w:tcW w:w="1236" w:type="pct"/>
            <w:shd w:val="clear" w:color="auto" w:fill="auto"/>
          </w:tcPr>
          <w:p w:rsidR="00353D3C" w:rsidRDefault="00353D3C" w:rsidP="00C07DA0">
            <w:pPr>
              <w:rPr>
                <w:sz w:val="20"/>
                <w:szCs w:val="20"/>
              </w:rPr>
            </w:pPr>
            <w:r w:rsidRPr="004617E9">
              <w:rPr>
                <w:sz w:val="20"/>
                <w:szCs w:val="20"/>
              </w:rPr>
              <w:t>1</w:t>
            </w:r>
            <w:r w:rsidR="00506BC2">
              <w:rPr>
                <w:sz w:val="20"/>
                <w:szCs w:val="20"/>
              </w:rPr>
              <w:t>.</w:t>
            </w:r>
            <w:r>
              <w:rPr>
                <w:sz w:val="20"/>
                <w:szCs w:val="20"/>
              </w:rPr>
              <w:t xml:space="preserve"> </w:t>
            </w:r>
          </w:p>
          <w:p w:rsidR="00353D3C" w:rsidRDefault="00353D3C" w:rsidP="00C07DA0">
            <w:pPr>
              <w:rPr>
                <w:sz w:val="20"/>
                <w:szCs w:val="20"/>
              </w:rPr>
            </w:pPr>
            <w:r>
              <w:rPr>
                <w:sz w:val="20"/>
                <w:szCs w:val="20"/>
              </w:rPr>
              <w:t xml:space="preserve">a. </w:t>
            </w:r>
            <w:r w:rsidRPr="000F116E">
              <w:rPr>
                <w:sz w:val="20"/>
                <w:szCs w:val="20"/>
                <w:lang w:val="en-GB"/>
              </w:rPr>
              <w:t>A</w:t>
            </w:r>
            <w:r>
              <w:rPr>
                <w:sz w:val="20"/>
                <w:szCs w:val="20"/>
                <w:lang w:val="en-GB"/>
              </w:rPr>
              <w:t>dd a</w:t>
            </w:r>
            <w:r w:rsidRPr="000F116E">
              <w:rPr>
                <w:sz w:val="20"/>
                <w:szCs w:val="20"/>
                <w:lang w:val="en-GB"/>
              </w:rPr>
              <w:t xml:space="preserve"> specific organisational or operational risk</w:t>
            </w:r>
            <w:r>
              <w:rPr>
                <w:sz w:val="20"/>
                <w:szCs w:val="20"/>
                <w:lang w:val="en-GB"/>
              </w:rPr>
              <w:t xml:space="preserve"> to the UNDP’s risk register</w:t>
            </w:r>
            <w:r w:rsidRPr="000F116E">
              <w:rPr>
                <w:sz w:val="20"/>
                <w:szCs w:val="20"/>
                <w:lang w:val="en-GB"/>
              </w:rPr>
              <w:t xml:space="preserve"> on decision-making, reporting, and accountability of project management.    </w:t>
            </w:r>
          </w:p>
        </w:tc>
        <w:tc>
          <w:tcPr>
            <w:tcW w:w="843" w:type="pct"/>
            <w:shd w:val="clear" w:color="auto" w:fill="auto"/>
          </w:tcPr>
          <w:p w:rsidR="00353D3C" w:rsidRDefault="00353D3C" w:rsidP="00C07DA0">
            <w:pPr>
              <w:rPr>
                <w:sz w:val="20"/>
                <w:szCs w:val="20"/>
              </w:rPr>
            </w:pPr>
            <w:r>
              <w:rPr>
                <w:sz w:val="20"/>
                <w:szCs w:val="20"/>
              </w:rPr>
              <w:t>30 November 2017</w:t>
            </w:r>
          </w:p>
        </w:tc>
        <w:tc>
          <w:tcPr>
            <w:tcW w:w="843" w:type="pct"/>
            <w:shd w:val="clear" w:color="auto" w:fill="auto"/>
          </w:tcPr>
          <w:p w:rsidR="00353D3C" w:rsidRDefault="00353D3C" w:rsidP="00C07DA0">
            <w:pPr>
              <w:rPr>
                <w:sz w:val="20"/>
                <w:szCs w:val="20"/>
              </w:rPr>
            </w:pPr>
            <w:r>
              <w:rPr>
                <w:sz w:val="20"/>
                <w:szCs w:val="20"/>
              </w:rPr>
              <w:t>PMU and UNDP</w:t>
            </w:r>
          </w:p>
        </w:tc>
        <w:tc>
          <w:tcPr>
            <w:tcW w:w="843" w:type="pct"/>
            <w:shd w:val="clear" w:color="auto" w:fill="auto"/>
          </w:tcPr>
          <w:p w:rsidR="00353D3C"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r w:rsidR="00353D3C" w:rsidRPr="004617E9" w:rsidTr="00AC31AF">
        <w:tc>
          <w:tcPr>
            <w:tcW w:w="1236" w:type="pct"/>
            <w:shd w:val="clear" w:color="auto" w:fill="auto"/>
          </w:tcPr>
          <w:p w:rsidR="00353D3C" w:rsidRDefault="00353D3C" w:rsidP="00C07DA0">
            <w:pPr>
              <w:rPr>
                <w:sz w:val="20"/>
                <w:szCs w:val="20"/>
              </w:rPr>
            </w:pPr>
            <w:r>
              <w:rPr>
                <w:sz w:val="20"/>
                <w:szCs w:val="20"/>
              </w:rPr>
              <w:t>2</w:t>
            </w:r>
            <w:r w:rsidR="00847FEC">
              <w:rPr>
                <w:sz w:val="20"/>
                <w:szCs w:val="20"/>
              </w:rPr>
              <w:t>.</w:t>
            </w:r>
            <w:r>
              <w:rPr>
                <w:sz w:val="20"/>
                <w:szCs w:val="20"/>
              </w:rPr>
              <w:t xml:space="preserve"> The Risk log should be updated to include the impact of slow gazetting of CFs to attainment of project targets </w:t>
            </w:r>
          </w:p>
        </w:tc>
        <w:tc>
          <w:tcPr>
            <w:tcW w:w="843" w:type="pct"/>
            <w:shd w:val="clear" w:color="auto" w:fill="auto"/>
          </w:tcPr>
          <w:p w:rsidR="00353D3C" w:rsidRDefault="00353D3C" w:rsidP="00C07DA0">
            <w:pPr>
              <w:rPr>
                <w:sz w:val="20"/>
                <w:szCs w:val="20"/>
              </w:rPr>
            </w:pPr>
            <w:r>
              <w:rPr>
                <w:sz w:val="20"/>
                <w:szCs w:val="20"/>
              </w:rPr>
              <w:t>30 November 2017</w:t>
            </w:r>
          </w:p>
        </w:tc>
        <w:tc>
          <w:tcPr>
            <w:tcW w:w="843" w:type="pct"/>
            <w:shd w:val="clear" w:color="auto" w:fill="auto"/>
          </w:tcPr>
          <w:p w:rsidR="00353D3C" w:rsidRDefault="00353D3C" w:rsidP="00C07DA0">
            <w:pPr>
              <w:rPr>
                <w:sz w:val="20"/>
                <w:szCs w:val="20"/>
              </w:rPr>
            </w:pPr>
            <w:r>
              <w:rPr>
                <w:sz w:val="20"/>
                <w:szCs w:val="20"/>
              </w:rPr>
              <w:t>PMU and UNDP</w:t>
            </w:r>
          </w:p>
        </w:tc>
        <w:tc>
          <w:tcPr>
            <w:tcW w:w="843" w:type="pct"/>
            <w:shd w:val="clear" w:color="auto" w:fill="auto"/>
          </w:tcPr>
          <w:p w:rsidR="00353D3C" w:rsidRDefault="00353D3C" w:rsidP="00C07DA0">
            <w:pPr>
              <w:rPr>
                <w:sz w:val="20"/>
                <w:szCs w:val="20"/>
              </w:rPr>
            </w:pPr>
            <w:r>
              <w:rPr>
                <w:sz w:val="20"/>
                <w:szCs w:val="20"/>
              </w:rPr>
              <w:t>To be initiated</w:t>
            </w:r>
          </w:p>
        </w:tc>
        <w:tc>
          <w:tcPr>
            <w:tcW w:w="1235" w:type="pct"/>
            <w:shd w:val="clear" w:color="auto" w:fill="auto"/>
          </w:tcPr>
          <w:p w:rsidR="00353D3C" w:rsidRPr="004617E9" w:rsidRDefault="00353D3C" w:rsidP="00C07DA0">
            <w:pPr>
              <w:rPr>
                <w:sz w:val="20"/>
                <w:szCs w:val="20"/>
              </w:rPr>
            </w:pPr>
          </w:p>
        </w:tc>
      </w:tr>
    </w:tbl>
    <w:p w:rsidR="00ED6C25" w:rsidRPr="00F52D34" w:rsidRDefault="00F52D34" w:rsidP="00304E8F">
      <w:pPr>
        <w:tabs>
          <w:tab w:val="left" w:pos="2880"/>
        </w:tabs>
        <w:rPr>
          <w:sz w:val="20"/>
          <w:szCs w:val="20"/>
        </w:rPr>
      </w:pPr>
      <w:r w:rsidRPr="005B7FFC">
        <w:rPr>
          <w:sz w:val="20"/>
          <w:szCs w:val="20"/>
          <w:highlight w:val="yellow"/>
        </w:rPr>
        <w:t>* The implementation status is tracked in the ERC</w:t>
      </w:r>
      <w:r w:rsidRPr="00F52D34">
        <w:rPr>
          <w:sz w:val="20"/>
          <w:szCs w:val="20"/>
        </w:rPr>
        <w:t xml:space="preserve">. </w:t>
      </w:r>
    </w:p>
    <w:sectPr w:rsidR="00ED6C25" w:rsidRPr="00F52D34" w:rsidSect="003B2D57">
      <w:footerReference w:type="default" r:id="rId18"/>
      <w:pgSz w:w="15840" w:h="12240" w:orient="landscape"/>
      <w:pgMar w:top="108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C8" w:rsidRDefault="006C51C8" w:rsidP="001451C3">
      <w:r>
        <w:separator/>
      </w:r>
    </w:p>
  </w:endnote>
  <w:endnote w:type="continuationSeparator" w:id="0">
    <w:p w:rsidR="006C51C8" w:rsidRDefault="006C51C8" w:rsidP="00145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78237"/>
      <w:docPartObj>
        <w:docPartGallery w:val="Page Numbers (Bottom of Page)"/>
        <w:docPartUnique/>
      </w:docPartObj>
    </w:sdtPr>
    <w:sdtContent>
      <w:p w:rsidR="006960F9" w:rsidRDefault="006960F9">
        <w:pPr>
          <w:pStyle w:val="Footer"/>
          <w:jc w:val="right"/>
        </w:pPr>
        <w:fldSimple w:instr=" PAGE   \* MERGEFORMAT ">
          <w:r w:rsidR="0079259F">
            <w:rPr>
              <w:noProof/>
            </w:rPr>
            <w:t>1</w:t>
          </w:r>
        </w:fldSimple>
      </w:p>
    </w:sdtContent>
  </w:sdt>
  <w:p w:rsidR="006960F9" w:rsidRDefault="00696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C8" w:rsidRDefault="006C51C8" w:rsidP="001451C3">
      <w:r>
        <w:separator/>
      </w:r>
    </w:p>
  </w:footnote>
  <w:footnote w:type="continuationSeparator" w:id="0">
    <w:p w:rsidR="006C51C8" w:rsidRDefault="006C51C8" w:rsidP="00145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B0A"/>
    <w:multiLevelType w:val="hybridMultilevel"/>
    <w:tmpl w:val="42D079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A37BA6"/>
    <w:multiLevelType w:val="hybridMultilevel"/>
    <w:tmpl w:val="45AE9E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4193914"/>
    <w:multiLevelType w:val="hybridMultilevel"/>
    <w:tmpl w:val="96FC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511D0"/>
    <w:multiLevelType w:val="hybridMultilevel"/>
    <w:tmpl w:val="71F8B0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1DE8"/>
    <w:multiLevelType w:val="hybridMultilevel"/>
    <w:tmpl w:val="68005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455F8C"/>
    <w:multiLevelType w:val="hybridMultilevel"/>
    <w:tmpl w:val="B07E4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A2609"/>
    <w:multiLevelType w:val="hybridMultilevel"/>
    <w:tmpl w:val="DBA61C8C"/>
    <w:lvl w:ilvl="0" w:tplc="6AD2602A">
      <w:start w:val="1"/>
      <w:numFmt w:val="lowerLetter"/>
      <w:lvlText w:val="%1)"/>
      <w:lvlJc w:val="left"/>
      <w:pPr>
        <w:ind w:left="360" w:hanging="360"/>
      </w:pPr>
      <w:rPr>
        <w:rFonts w:ascii="Times New Roman" w:eastAsia="Times New Roman" w:hAnsi="Times New Roman" w:cs="Times New Roman"/>
        <w:color w:val="000000" w:themeColor="text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FF61B27"/>
    <w:multiLevelType w:val="hybridMultilevel"/>
    <w:tmpl w:val="F2AAE9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123C2D"/>
    <w:multiLevelType w:val="hybridMultilevel"/>
    <w:tmpl w:val="EA56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276B7"/>
    <w:multiLevelType w:val="hybridMultilevel"/>
    <w:tmpl w:val="07FEE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7C4B62"/>
    <w:multiLevelType w:val="hybridMultilevel"/>
    <w:tmpl w:val="EA56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2F557E"/>
    <w:multiLevelType w:val="hybridMultilevel"/>
    <w:tmpl w:val="60E6D4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A32B53"/>
    <w:multiLevelType w:val="hybridMultilevel"/>
    <w:tmpl w:val="8C2E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662BE"/>
    <w:multiLevelType w:val="hybridMultilevel"/>
    <w:tmpl w:val="EA56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AE1668"/>
    <w:multiLevelType w:val="hybridMultilevel"/>
    <w:tmpl w:val="7E981E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52952"/>
    <w:multiLevelType w:val="hybridMultilevel"/>
    <w:tmpl w:val="B6765B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13"/>
  </w:num>
  <w:num w:numId="3">
    <w:abstractNumId w:val="2"/>
  </w:num>
  <w:num w:numId="4">
    <w:abstractNumId w:val="10"/>
  </w:num>
  <w:num w:numId="5">
    <w:abstractNumId w:val="8"/>
  </w:num>
  <w:num w:numId="6">
    <w:abstractNumId w:val="3"/>
  </w:num>
  <w:num w:numId="7">
    <w:abstractNumId w:val="6"/>
  </w:num>
  <w:num w:numId="8">
    <w:abstractNumId w:val="14"/>
  </w:num>
  <w:num w:numId="9">
    <w:abstractNumId w:val="11"/>
  </w:num>
  <w:num w:numId="10">
    <w:abstractNumId w:val="12"/>
  </w:num>
  <w:num w:numId="11">
    <w:abstractNumId w:val="5"/>
  </w:num>
  <w:num w:numId="12">
    <w:abstractNumId w:val="4"/>
  </w:num>
  <w:num w:numId="13">
    <w:abstractNumId w:val="0"/>
  </w:num>
  <w:num w:numId="14">
    <w:abstractNumId w:val="1"/>
  </w:num>
  <w:num w:numId="15">
    <w:abstractNumId w:val="7"/>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3B2D57"/>
    <w:rsid w:val="00000064"/>
    <w:rsid w:val="00023528"/>
    <w:rsid w:val="000341B4"/>
    <w:rsid w:val="00035701"/>
    <w:rsid w:val="00036D9B"/>
    <w:rsid w:val="000375A7"/>
    <w:rsid w:val="0006569B"/>
    <w:rsid w:val="000732A9"/>
    <w:rsid w:val="000900BE"/>
    <w:rsid w:val="00091E92"/>
    <w:rsid w:val="000952DF"/>
    <w:rsid w:val="000A7358"/>
    <w:rsid w:val="000A79DD"/>
    <w:rsid w:val="000B0470"/>
    <w:rsid w:val="000D6F57"/>
    <w:rsid w:val="000F116E"/>
    <w:rsid w:val="000F63E2"/>
    <w:rsid w:val="001111CC"/>
    <w:rsid w:val="001407B8"/>
    <w:rsid w:val="001451C3"/>
    <w:rsid w:val="001547B7"/>
    <w:rsid w:val="00196730"/>
    <w:rsid w:val="001A2303"/>
    <w:rsid w:val="001B2902"/>
    <w:rsid w:val="001B30F2"/>
    <w:rsid w:val="001B54D3"/>
    <w:rsid w:val="001D6351"/>
    <w:rsid w:val="001D69C9"/>
    <w:rsid w:val="001F34FA"/>
    <w:rsid w:val="002122C1"/>
    <w:rsid w:val="002147EF"/>
    <w:rsid w:val="002253B4"/>
    <w:rsid w:val="002321FD"/>
    <w:rsid w:val="00253C54"/>
    <w:rsid w:val="00261E89"/>
    <w:rsid w:val="0027004A"/>
    <w:rsid w:val="00270C10"/>
    <w:rsid w:val="00272106"/>
    <w:rsid w:val="002A1EF4"/>
    <w:rsid w:val="002A427D"/>
    <w:rsid w:val="002B566B"/>
    <w:rsid w:val="002C289E"/>
    <w:rsid w:val="002C3F6F"/>
    <w:rsid w:val="002E0422"/>
    <w:rsid w:val="002E5A09"/>
    <w:rsid w:val="00300EAF"/>
    <w:rsid w:val="00304469"/>
    <w:rsid w:val="00304E8F"/>
    <w:rsid w:val="00323E52"/>
    <w:rsid w:val="00330786"/>
    <w:rsid w:val="0034610F"/>
    <w:rsid w:val="00353D3C"/>
    <w:rsid w:val="00363556"/>
    <w:rsid w:val="00383AA3"/>
    <w:rsid w:val="003B2D57"/>
    <w:rsid w:val="003B474E"/>
    <w:rsid w:val="003C0B1E"/>
    <w:rsid w:val="003C14A5"/>
    <w:rsid w:val="003C5071"/>
    <w:rsid w:val="003C672E"/>
    <w:rsid w:val="003E4E91"/>
    <w:rsid w:val="0044593B"/>
    <w:rsid w:val="004615B2"/>
    <w:rsid w:val="004617E9"/>
    <w:rsid w:val="004868CE"/>
    <w:rsid w:val="00487F33"/>
    <w:rsid w:val="004976E6"/>
    <w:rsid w:val="004A766C"/>
    <w:rsid w:val="004C1AB9"/>
    <w:rsid w:val="004D0080"/>
    <w:rsid w:val="004D2BC7"/>
    <w:rsid w:val="00506BC2"/>
    <w:rsid w:val="005332EA"/>
    <w:rsid w:val="005367C7"/>
    <w:rsid w:val="005418F8"/>
    <w:rsid w:val="005448C7"/>
    <w:rsid w:val="00550B36"/>
    <w:rsid w:val="00563A5C"/>
    <w:rsid w:val="00571C87"/>
    <w:rsid w:val="00586635"/>
    <w:rsid w:val="005B3DB4"/>
    <w:rsid w:val="005B5054"/>
    <w:rsid w:val="005B7FFC"/>
    <w:rsid w:val="005D65D4"/>
    <w:rsid w:val="005E0ABA"/>
    <w:rsid w:val="005F4CDF"/>
    <w:rsid w:val="005F5040"/>
    <w:rsid w:val="00600590"/>
    <w:rsid w:val="00600CBA"/>
    <w:rsid w:val="00613F27"/>
    <w:rsid w:val="00637ECD"/>
    <w:rsid w:val="00657150"/>
    <w:rsid w:val="0069607F"/>
    <w:rsid w:val="006960F9"/>
    <w:rsid w:val="006A0134"/>
    <w:rsid w:val="006B7E01"/>
    <w:rsid w:val="006C51C8"/>
    <w:rsid w:val="006E2FF8"/>
    <w:rsid w:val="007031F6"/>
    <w:rsid w:val="0071787E"/>
    <w:rsid w:val="007217CF"/>
    <w:rsid w:val="0072354E"/>
    <w:rsid w:val="00724D76"/>
    <w:rsid w:val="00740B3A"/>
    <w:rsid w:val="0074271D"/>
    <w:rsid w:val="007430BB"/>
    <w:rsid w:val="007510D4"/>
    <w:rsid w:val="00751293"/>
    <w:rsid w:val="00751745"/>
    <w:rsid w:val="007869F7"/>
    <w:rsid w:val="0079259F"/>
    <w:rsid w:val="007E1A4C"/>
    <w:rsid w:val="007F40B5"/>
    <w:rsid w:val="00803F42"/>
    <w:rsid w:val="008120D2"/>
    <w:rsid w:val="00825211"/>
    <w:rsid w:val="00836EF4"/>
    <w:rsid w:val="008416A9"/>
    <w:rsid w:val="00847FEC"/>
    <w:rsid w:val="008539CE"/>
    <w:rsid w:val="008548C2"/>
    <w:rsid w:val="008614BD"/>
    <w:rsid w:val="0089287C"/>
    <w:rsid w:val="008965AC"/>
    <w:rsid w:val="008A7E04"/>
    <w:rsid w:val="008B0A41"/>
    <w:rsid w:val="008D1FC7"/>
    <w:rsid w:val="008D7725"/>
    <w:rsid w:val="008D7BDA"/>
    <w:rsid w:val="008E6FF0"/>
    <w:rsid w:val="008F4E0B"/>
    <w:rsid w:val="00900760"/>
    <w:rsid w:val="009177CD"/>
    <w:rsid w:val="009256F9"/>
    <w:rsid w:val="0093746B"/>
    <w:rsid w:val="00947F8D"/>
    <w:rsid w:val="00966B01"/>
    <w:rsid w:val="00966B5D"/>
    <w:rsid w:val="0099361F"/>
    <w:rsid w:val="00993AE4"/>
    <w:rsid w:val="0099678B"/>
    <w:rsid w:val="009A696F"/>
    <w:rsid w:val="009A73AF"/>
    <w:rsid w:val="009B484A"/>
    <w:rsid w:val="009B7C47"/>
    <w:rsid w:val="009C0DEA"/>
    <w:rsid w:val="009C1624"/>
    <w:rsid w:val="009D5179"/>
    <w:rsid w:val="009E2EF4"/>
    <w:rsid w:val="009E70DC"/>
    <w:rsid w:val="00A01083"/>
    <w:rsid w:val="00A06271"/>
    <w:rsid w:val="00A21202"/>
    <w:rsid w:val="00A2241E"/>
    <w:rsid w:val="00A616CE"/>
    <w:rsid w:val="00A66B68"/>
    <w:rsid w:val="00A71B81"/>
    <w:rsid w:val="00A73E6B"/>
    <w:rsid w:val="00A85571"/>
    <w:rsid w:val="00AC31AF"/>
    <w:rsid w:val="00AC333C"/>
    <w:rsid w:val="00AD4744"/>
    <w:rsid w:val="00AD491F"/>
    <w:rsid w:val="00AE62C2"/>
    <w:rsid w:val="00B10AAB"/>
    <w:rsid w:val="00B23CCB"/>
    <w:rsid w:val="00B5042A"/>
    <w:rsid w:val="00BA332B"/>
    <w:rsid w:val="00BB3138"/>
    <w:rsid w:val="00BB35F6"/>
    <w:rsid w:val="00BC1519"/>
    <w:rsid w:val="00BD1604"/>
    <w:rsid w:val="00BF021C"/>
    <w:rsid w:val="00BF5B36"/>
    <w:rsid w:val="00C07DA0"/>
    <w:rsid w:val="00C2684B"/>
    <w:rsid w:val="00C30BEC"/>
    <w:rsid w:val="00C44343"/>
    <w:rsid w:val="00C47A89"/>
    <w:rsid w:val="00C52B72"/>
    <w:rsid w:val="00C55D26"/>
    <w:rsid w:val="00C567EA"/>
    <w:rsid w:val="00C7604C"/>
    <w:rsid w:val="00C8183A"/>
    <w:rsid w:val="00C96F2A"/>
    <w:rsid w:val="00CE4E14"/>
    <w:rsid w:val="00CF0B29"/>
    <w:rsid w:val="00CF5F32"/>
    <w:rsid w:val="00CF726C"/>
    <w:rsid w:val="00CF7685"/>
    <w:rsid w:val="00D203B8"/>
    <w:rsid w:val="00D22955"/>
    <w:rsid w:val="00D307E3"/>
    <w:rsid w:val="00D30C6E"/>
    <w:rsid w:val="00D53EE5"/>
    <w:rsid w:val="00D56004"/>
    <w:rsid w:val="00D719E8"/>
    <w:rsid w:val="00D93A2D"/>
    <w:rsid w:val="00DA166D"/>
    <w:rsid w:val="00DA5162"/>
    <w:rsid w:val="00DA5B4B"/>
    <w:rsid w:val="00DC7A8D"/>
    <w:rsid w:val="00DE0885"/>
    <w:rsid w:val="00DE506E"/>
    <w:rsid w:val="00DF72DD"/>
    <w:rsid w:val="00E07301"/>
    <w:rsid w:val="00E15B66"/>
    <w:rsid w:val="00E23B13"/>
    <w:rsid w:val="00E35D4E"/>
    <w:rsid w:val="00E640E2"/>
    <w:rsid w:val="00E660A5"/>
    <w:rsid w:val="00E71A26"/>
    <w:rsid w:val="00E801DB"/>
    <w:rsid w:val="00E80232"/>
    <w:rsid w:val="00E86865"/>
    <w:rsid w:val="00EA7A63"/>
    <w:rsid w:val="00EB68F5"/>
    <w:rsid w:val="00EC0C2D"/>
    <w:rsid w:val="00ED6C25"/>
    <w:rsid w:val="00EF11B9"/>
    <w:rsid w:val="00EF449F"/>
    <w:rsid w:val="00EF66FD"/>
    <w:rsid w:val="00F130F8"/>
    <w:rsid w:val="00F13C31"/>
    <w:rsid w:val="00F204ED"/>
    <w:rsid w:val="00F242AA"/>
    <w:rsid w:val="00F26175"/>
    <w:rsid w:val="00F52D34"/>
    <w:rsid w:val="00F779D5"/>
    <w:rsid w:val="00FA06F1"/>
    <w:rsid w:val="00FA1985"/>
    <w:rsid w:val="00FA4692"/>
    <w:rsid w:val="00FB0E24"/>
    <w:rsid w:val="00FB4629"/>
    <w:rsid w:val="00FC0483"/>
    <w:rsid w:val="00FC1B4E"/>
    <w:rsid w:val="00FC20D1"/>
    <w:rsid w:val="00FF67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04"/>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character" w:customStyle="1" w:styleId="UnresolvedMention1">
    <w:name w:val="Unresolved Mention1"/>
    <w:basedOn w:val="DefaultParagraphFont"/>
    <w:uiPriority w:val="99"/>
    <w:semiHidden/>
    <w:unhideWhenUsed/>
    <w:rsid w:val="00383AA3"/>
    <w:rPr>
      <w:color w:val="808080"/>
      <w:shd w:val="clear" w:color="auto" w:fill="E6E6E6"/>
    </w:rPr>
  </w:style>
  <w:style w:type="paragraph" w:styleId="BalloonText">
    <w:name w:val="Balloon Text"/>
    <w:basedOn w:val="Normal"/>
    <w:link w:val="BalloonTextChar"/>
    <w:rsid w:val="00300EAF"/>
    <w:rPr>
      <w:rFonts w:ascii="Lucida Grande" w:hAnsi="Lucida Grande" w:cs="Lucida Grande"/>
      <w:sz w:val="18"/>
      <w:szCs w:val="18"/>
    </w:rPr>
  </w:style>
  <w:style w:type="character" w:customStyle="1" w:styleId="BalloonTextChar">
    <w:name w:val="Balloon Text Char"/>
    <w:basedOn w:val="DefaultParagraphFont"/>
    <w:link w:val="BalloonText"/>
    <w:rsid w:val="00300EAF"/>
    <w:rPr>
      <w:rFonts w:ascii="Lucida Grande" w:hAnsi="Lucida Grande" w:cs="Lucida Grande"/>
      <w:sz w:val="18"/>
      <w:szCs w:val="18"/>
      <w:lang w:eastAsia="en-US"/>
    </w:rPr>
  </w:style>
  <w:style w:type="character" w:styleId="CommentReference">
    <w:name w:val="annotation reference"/>
    <w:basedOn w:val="DefaultParagraphFont"/>
    <w:rsid w:val="00300EAF"/>
    <w:rPr>
      <w:sz w:val="18"/>
      <w:szCs w:val="18"/>
    </w:rPr>
  </w:style>
  <w:style w:type="paragraph" w:styleId="CommentText">
    <w:name w:val="annotation text"/>
    <w:basedOn w:val="Normal"/>
    <w:link w:val="CommentTextChar"/>
    <w:rsid w:val="00300EAF"/>
  </w:style>
  <w:style w:type="character" w:customStyle="1" w:styleId="CommentTextChar">
    <w:name w:val="Comment Text Char"/>
    <w:basedOn w:val="DefaultParagraphFont"/>
    <w:link w:val="CommentText"/>
    <w:rsid w:val="00300EAF"/>
    <w:rPr>
      <w:sz w:val="24"/>
      <w:szCs w:val="24"/>
      <w:lang w:eastAsia="en-US"/>
    </w:rPr>
  </w:style>
  <w:style w:type="paragraph" w:styleId="CommentSubject">
    <w:name w:val="annotation subject"/>
    <w:basedOn w:val="CommentText"/>
    <w:next w:val="CommentText"/>
    <w:link w:val="CommentSubjectChar"/>
    <w:rsid w:val="00300EAF"/>
    <w:rPr>
      <w:b/>
      <w:bCs/>
      <w:sz w:val="20"/>
      <w:szCs w:val="20"/>
    </w:rPr>
  </w:style>
  <w:style w:type="character" w:customStyle="1" w:styleId="CommentSubjectChar">
    <w:name w:val="Comment Subject Char"/>
    <w:basedOn w:val="CommentTextChar"/>
    <w:link w:val="CommentSubject"/>
    <w:rsid w:val="00300EAF"/>
    <w:rPr>
      <w:b/>
      <w:bCs/>
      <w:sz w:val="24"/>
      <w:szCs w:val="24"/>
      <w:lang w:eastAsia="en-US"/>
    </w:rPr>
  </w:style>
  <w:style w:type="paragraph" w:styleId="ListParagraph">
    <w:name w:val="List Paragraph"/>
    <w:basedOn w:val="Normal"/>
    <w:uiPriority w:val="34"/>
    <w:qFormat/>
    <w:rsid w:val="0006569B"/>
    <w:pPr>
      <w:ind w:left="720"/>
      <w:contextualSpacing/>
    </w:pPr>
  </w:style>
  <w:style w:type="character" w:styleId="FollowedHyperlink">
    <w:name w:val="FollowedHyperlink"/>
    <w:basedOn w:val="DefaultParagraphFont"/>
    <w:semiHidden/>
    <w:unhideWhenUsed/>
    <w:rsid w:val="00D719E8"/>
    <w:rPr>
      <w:color w:val="954F72" w:themeColor="followedHyperlink"/>
      <w:u w:val="single"/>
    </w:rPr>
  </w:style>
  <w:style w:type="paragraph" w:styleId="Revision">
    <w:name w:val="Revision"/>
    <w:hidden/>
    <w:uiPriority w:val="99"/>
    <w:semiHidden/>
    <w:rsid w:val="00FA4692"/>
    <w:rPr>
      <w:sz w:val="24"/>
      <w:szCs w:val="24"/>
      <w:lang w:eastAsia="en-US"/>
    </w:rPr>
  </w:style>
  <w:style w:type="paragraph" w:styleId="Header">
    <w:name w:val="header"/>
    <w:basedOn w:val="Normal"/>
    <w:link w:val="HeaderChar"/>
    <w:semiHidden/>
    <w:unhideWhenUsed/>
    <w:rsid w:val="001451C3"/>
    <w:pPr>
      <w:tabs>
        <w:tab w:val="center" w:pos="4513"/>
        <w:tab w:val="right" w:pos="9026"/>
      </w:tabs>
    </w:pPr>
  </w:style>
  <w:style w:type="character" w:customStyle="1" w:styleId="HeaderChar">
    <w:name w:val="Header Char"/>
    <w:basedOn w:val="DefaultParagraphFont"/>
    <w:link w:val="Header"/>
    <w:semiHidden/>
    <w:rsid w:val="001451C3"/>
    <w:rPr>
      <w:sz w:val="24"/>
      <w:szCs w:val="24"/>
      <w:lang w:eastAsia="en-US"/>
    </w:rPr>
  </w:style>
  <w:style w:type="paragraph" w:styleId="Footer">
    <w:name w:val="footer"/>
    <w:basedOn w:val="Normal"/>
    <w:link w:val="FooterChar"/>
    <w:uiPriority w:val="99"/>
    <w:unhideWhenUsed/>
    <w:rsid w:val="001451C3"/>
    <w:pPr>
      <w:tabs>
        <w:tab w:val="center" w:pos="4513"/>
        <w:tab w:val="right" w:pos="9026"/>
      </w:tabs>
    </w:pPr>
  </w:style>
  <w:style w:type="character" w:customStyle="1" w:styleId="FooterChar">
    <w:name w:val="Footer Char"/>
    <w:basedOn w:val="DefaultParagraphFont"/>
    <w:link w:val="Footer"/>
    <w:uiPriority w:val="99"/>
    <w:rsid w:val="001451C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wf.gov.na/community-forest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fnen.org.na/" TargetMode="External"/><Relationship Id="rId2" Type="http://schemas.openxmlformats.org/officeDocument/2006/relationships/customXml" Target="../customXml/item2.xml"/><Relationship Id="rId16" Type="http://schemas.openxmlformats.org/officeDocument/2006/relationships/hyperlink" Target="http://www.mawf.gov.na/community-forest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awf.gov.na/community-forestr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fnen.or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1174</Value>
      <Value>763</Value>
      <Value>296</Value>
      <Value>1552</Value>
      <Value>1108</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NAM</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_Publisher xmlns="http://schemas.microsoft.com/sharepoint/v3/fields" xsi:nil="true"/>
    <c4e2ab2cc9354bbf9064eeb465a566ea xmlns="1ed4137b-41b2-488b-8250-6d369ec27664">
      <Terms xmlns="http://schemas.microsoft.com/office/infopath/2007/PartnerControls"/>
    </c4e2ab2cc9354bbf9064eeb465a566ea>
    <UndpProjectNo xmlns="1ed4137b-41b2-488b-8250-6d369ec27664">00082143</UndpProjectNo>
    <UndpDocStatus xmlns="1ed4137b-41b2-488b-8250-6d369ec27664">Final</UndpDocStatus>
    <UndpClassificationLevel xmlns="1ed4137b-41b2-488b-8250-6d369ec27664">Public</UndpClassificationLevel>
    <UndpIsTemplate xmlns="1ed4137b-41b2-488b-8250-6d369ec27664" xsi:nil="tru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ATLASPDC-4-78183</_dlc_DocId>
    <_dlc_DocIdUrl xmlns="f1161f5b-24a3-4c2d-bc81-44cb9325e8ee">
      <Url>https://info.undp.org/docs/pdc/_layouts/DocIdRedir.aspx?ID=ATLASPDC-4-78183</Url>
      <Description>ATLASPDC-4-78183</Description>
    </_dlc_DocIdUrl>
    <UNDPSummary xmlns="f1161f5b-24a3-4c2d-bc81-44cb9325e8ee" xsi:nil="true"/>
    <UNDPPOPPFunctionalArea xmlns="f1161f5b-24a3-4c2d-bc81-44cb9325e8ee">Programme and Project</UNDPPOPPFunctionalArea>
    <UNDPPublishedDate xmlns="f1161f5b-24a3-4c2d-bc81-44cb9325e8ee">2018-02-19T14:00:00+00:00</UNDPPublishedDate>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1ed4137b-41b2-488b-8250-6d369ec27664"/>
    <ds:schemaRef ds:uri="83ed2304-0f0e-45ba-b0cc-7d360cbc1769"/>
    <ds:schemaRef ds:uri="http://schemas.microsoft.com/sharepoint/v3/fields"/>
  </ds:schemaRefs>
</ds:datastoreItem>
</file>

<file path=customXml/itemProps2.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3.xml><?xml version="1.0" encoding="utf-8"?>
<ds:datastoreItem xmlns:ds="http://schemas.openxmlformats.org/officeDocument/2006/customXml" ds:itemID="{644E46AE-BA51-460D-A45B-895347FFA091}"/>
</file>

<file path=customXml/itemProps4.xml><?xml version="1.0" encoding="utf-8"?>
<ds:datastoreItem xmlns:ds="http://schemas.openxmlformats.org/officeDocument/2006/customXml" ds:itemID="{8AF082A9-7081-4B3C-AB77-0BEF777126B9}">
  <ds:schemaRefs>
    <ds:schemaRef ds:uri="Microsoft.SharePoint.Taxonomy.ContentTypeSync"/>
  </ds:schemaRefs>
</ds:datastoreItem>
</file>

<file path=customXml/itemProps5.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6.xml><?xml version="1.0" encoding="utf-8"?>
<ds:datastoreItem xmlns:ds="http://schemas.openxmlformats.org/officeDocument/2006/customXml" ds:itemID="{5DAADE14-7624-46E2-8421-28D7D9F3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Programme Management Response to Decentralized Evaluations</vt:lpstr>
    </vt:vector>
  </TitlesOfParts>
  <Company>UNDP</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Management Response to NAFOLA MTR</dc:title>
  <dc:subject/>
  <dc:creator>Ignatius Kauvee</dc:creator>
  <cp:keywords>reviews by MTN</cp:keywords>
  <cp:lastModifiedBy>ignatius.kauvee</cp:lastModifiedBy>
  <cp:revision>2</cp:revision>
  <cp:lastPrinted>2017-12-07T04:09:00Z</cp:lastPrinted>
  <dcterms:created xsi:type="dcterms:W3CDTF">2017-12-12T16:07:00Z</dcterms:created>
  <dcterms:modified xsi:type="dcterms:W3CDTF">2017-12-12T16:07:00Z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eba997c1-e0ca-41c7-9169-76ca4f5d90fa</vt:lpwstr>
  </property>
  <property fmtid="{D5CDD505-2E9C-101B-9397-08002B2CF9AE}" pid="8" name="UNDPCountry">
    <vt:lpwstr>1174;#Units/Offices|dc193c33-d84d-49b7-b96c-78772b816c2f</vt:lpwstr>
  </property>
  <property fmtid="{D5CDD505-2E9C-101B-9397-08002B2CF9AE}" pid="9" name="UndpDocTypeMM">
    <vt:lpwstr/>
  </property>
  <property fmtid="{D5CDD505-2E9C-101B-9397-08002B2CF9AE}" pid="10" name="TaxKeyword">
    <vt:lpwstr/>
  </property>
  <property fmtid="{D5CDD505-2E9C-101B-9397-08002B2CF9AE}" pid="11" name="UNDPDocumentCategory">
    <vt:lpwstr/>
  </property>
  <property fmtid="{D5CDD505-2E9C-101B-9397-08002B2CF9AE}" pid="12" name="UN Languages">
    <vt:lpwstr>1;#English|7f98b732-4b5b-4b70-ba90-a0eff09b5d2d</vt:lpwstr>
  </property>
  <property fmtid="{D5CDD505-2E9C-101B-9397-08002B2CF9AE}" pid="13" name="TaxKeywordTaxHTField">
    <vt:lpwstr/>
  </property>
  <property fmtid="{D5CDD505-2E9C-101B-9397-08002B2CF9AE}" pid="14" name="UndpUnitMM">
    <vt:lpwstr/>
  </property>
  <property fmtid="{D5CDD505-2E9C-101B-9397-08002B2CF9AE}" pid="15" name="eRegFilingCodeMM">
    <vt:lpwstr/>
  </property>
  <property fmtid="{D5CDD505-2E9C-101B-9397-08002B2CF9AE}" pid="16" name="UNDPFocusAreas">
    <vt:lpwstr>296;#Environment and Energy|507850c5-118d-4c78-99b1-c760df552b10</vt:lpwstr>
  </property>
  <property fmtid="{D5CDD505-2E9C-101B-9397-08002B2CF9AE}" pid="17" name="UNDPResponsibleUnit">
    <vt:lpwstr/>
  </property>
  <property fmtid="{D5CDD505-2E9C-101B-9397-08002B2CF9AE}" pid="18" name="UNDPPOPPProcess">
    <vt:lpwstr/>
  </property>
  <property fmtid="{D5CDD505-2E9C-101B-9397-08002B2CF9AE}" pid="19" name="UNDPPOPPPrescriptiveContentSelection">
    <vt:lpwstr/>
  </property>
  <property fmtid="{D5CDD505-2E9C-101B-9397-08002B2CF9AE}" pid="20" name="Doc Type on Staging">
    <vt:lpwstr/>
  </property>
  <property fmtid="{D5CDD505-2E9C-101B-9397-08002B2CF9AE}" pid="21" name="UNDPApplicability">
    <vt:lpwstr/>
  </property>
  <property fmtid="{D5CDD505-2E9C-101B-9397-08002B2CF9AE}" pid="22" name="UNDPPagePOPPLanguageSelection">
    <vt:lpwstr/>
  </property>
  <property fmtid="{D5CDD505-2E9C-101B-9397-08002B2CF9AE}" pid="23" name="UNDPContactFeedback">
    <vt:lpwstr/>
  </property>
  <property fmtid="{D5CDD505-2E9C-101B-9397-08002B2CF9AE}" pid="24" name="UNDPFocalpoint">
    <vt:lpwstr/>
  </property>
  <property fmtid="{D5CDD505-2E9C-101B-9397-08002B2CF9AE}" pid="25" name="Language choice field">
    <vt:lpwstr>English</vt:lpwstr>
  </property>
  <property fmtid="{D5CDD505-2E9C-101B-9397-08002B2CF9AE}" pid="26" name="UNDPPOPPSubsubprocess">
    <vt:lpwstr/>
  </property>
  <property fmtid="{D5CDD505-2E9C-101B-9397-08002B2CF9AE}" pid="27" name="UNDPPOPPKeywords">
    <vt:lpwstr/>
  </property>
  <property fmtid="{D5CDD505-2E9C-101B-9397-08002B2CF9AE}" pid="28" name="UNDPPOPPSubsubsubprocess">
    <vt:lpwstr/>
  </property>
  <property fmtid="{D5CDD505-2E9C-101B-9397-08002B2CF9AE}" pid="29" name="MigrationSourceURL">
    <vt:lpwstr/>
  </property>
  <property fmtid="{D5CDD505-2E9C-101B-9397-08002B2CF9AE}" pid="30" name="Pertains to Content Type">
    <vt:lpwstr/>
  </property>
  <property fmtid="{D5CDD505-2E9C-101B-9397-08002B2CF9AE}" pid="31" name="Are Clues Done?">
    <vt:lpwstr/>
  </property>
  <property fmtid="{D5CDD505-2E9C-101B-9397-08002B2CF9AE}" pid="32" name="Category">
    <vt:lpwstr/>
  </property>
  <property fmtid="{D5CDD505-2E9C-101B-9397-08002B2CF9AE}" pid="33" name="Description0">
    <vt:lpwstr/>
  </property>
  <property fmtid="{D5CDD505-2E9C-101B-9397-08002B2CF9AE}" pid="34" name="UNDPPOPPSubprocess">
    <vt:lpwstr/>
  </property>
  <property fmtid="{D5CDD505-2E9C-101B-9397-08002B2CF9AE}" pid="35" name="UNDPCreator">
    <vt:lpwstr/>
  </property>
  <property fmtid="{D5CDD505-2E9C-101B-9397-08002B2CF9AE}" pid="36" name="UNDPPOPPKeywordsTaxHTField0">
    <vt:lpwstr/>
  </property>
  <property fmtid="{D5CDD505-2E9C-101B-9397-08002B2CF9AE}" pid="37" name="Operating Unit0">
    <vt:lpwstr>1552;#NAM|c25d75bf-6998-42d7-a2ea-f5ed1b3ef599</vt:lpwstr>
  </property>
  <property fmtid="{D5CDD505-2E9C-101B-9397-08002B2CF9AE}" pid="38" name="Atlas Document Status">
    <vt:lpwstr>763;#Draft|121d40a5-e62e-4d42-82e4-d6d12003de0a</vt:lpwstr>
  </property>
  <property fmtid="{D5CDD505-2E9C-101B-9397-08002B2CF9AE}" pid="39" name="Atlas Document Type">
    <vt:lpwstr>1108;#Evaluation Report|50a85c98-e48b-4c43-9473-01bf634f66b8</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